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D8E0" w14:textId="77777777" w:rsidR="00173912" w:rsidRPr="00173912" w:rsidRDefault="008B760B" w:rsidP="00173912">
      <w:pPr>
        <w:spacing w:after="0" w:line="240" w:lineRule="auto"/>
        <w:rPr>
          <w:sz w:val="24"/>
          <w:szCs w:val="24"/>
        </w:rPr>
      </w:pPr>
      <w:r>
        <w:rPr>
          <w:noProof/>
        </w:rPr>
        <w:drawing>
          <wp:anchor distT="0" distB="0" distL="114300" distR="114300" simplePos="0" relativeHeight="251664384" behindDoc="1" locked="0" layoutInCell="1" allowOverlap="1" wp14:anchorId="67FF45C7" wp14:editId="4724DF4D">
            <wp:simplePos x="0" y="0"/>
            <wp:positionH relativeFrom="column">
              <wp:posOffset>5467350</wp:posOffset>
            </wp:positionH>
            <wp:positionV relativeFrom="paragraph">
              <wp:posOffset>-86360</wp:posOffset>
            </wp:positionV>
            <wp:extent cx="1666875" cy="1666875"/>
            <wp:effectExtent l="0" t="0" r="9525" b="0"/>
            <wp:wrapNone/>
            <wp:docPr id="1371170958" name="Picture 4"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70958" name="Picture 4" descr="A purple and green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3360" behindDoc="1" locked="0" layoutInCell="1" allowOverlap="1" wp14:anchorId="6C97580C" wp14:editId="0519C4B7">
            <wp:simplePos x="0" y="0"/>
            <wp:positionH relativeFrom="column">
              <wp:posOffset>3962400</wp:posOffset>
            </wp:positionH>
            <wp:positionV relativeFrom="paragraph">
              <wp:posOffset>66675</wp:posOffset>
            </wp:positionV>
            <wp:extent cx="1333500" cy="1333500"/>
            <wp:effectExtent l="0" t="0" r="0" b="0"/>
            <wp:wrapNone/>
            <wp:docPr id="708300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912" w:rsidRPr="00173912">
        <w:rPr>
          <w:noProof/>
          <w:sz w:val="24"/>
          <w:szCs w:val="24"/>
        </w:rPr>
        <w:drawing>
          <wp:inline distT="0" distB="0" distL="0" distR="0" wp14:anchorId="489C59CD" wp14:editId="11C581D9">
            <wp:extent cx="2126027" cy="580677"/>
            <wp:effectExtent l="0" t="0" r="0" b="3810"/>
            <wp:docPr id="1714792491"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92491" name="Picture 2"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6027" cy="580677"/>
                    </a:xfrm>
                    <a:prstGeom prst="rect">
                      <a:avLst/>
                    </a:prstGeom>
                  </pic:spPr>
                </pic:pic>
              </a:graphicData>
            </a:graphic>
          </wp:inline>
        </w:drawing>
      </w:r>
    </w:p>
    <w:p w14:paraId="279B12A5" w14:textId="77777777" w:rsidR="0044218C" w:rsidRDefault="0044218C" w:rsidP="00173912">
      <w:pPr>
        <w:spacing w:after="0" w:line="240" w:lineRule="auto"/>
        <w:rPr>
          <w:b/>
          <w:bCs/>
          <w:sz w:val="24"/>
          <w:szCs w:val="24"/>
        </w:rPr>
      </w:pPr>
    </w:p>
    <w:p w14:paraId="032714CB" w14:textId="77777777" w:rsidR="00F225C7" w:rsidRDefault="00173912" w:rsidP="00173912">
      <w:pPr>
        <w:spacing w:after="0" w:line="240" w:lineRule="auto"/>
        <w:rPr>
          <w:b/>
          <w:bCs/>
          <w:sz w:val="24"/>
          <w:szCs w:val="24"/>
        </w:rPr>
      </w:pPr>
      <w:r w:rsidRPr="00173912">
        <w:rPr>
          <w:b/>
          <w:bCs/>
          <w:sz w:val="24"/>
          <w:szCs w:val="24"/>
        </w:rPr>
        <w:t xml:space="preserve">Certified Transportation Broker Program </w:t>
      </w:r>
    </w:p>
    <w:p w14:paraId="0D5562DA" w14:textId="37A051F7" w:rsidR="00173912" w:rsidRPr="00173912" w:rsidRDefault="00F225C7" w:rsidP="00173912">
      <w:pPr>
        <w:spacing w:after="0" w:line="240" w:lineRule="auto"/>
        <w:rPr>
          <w:b/>
          <w:bCs/>
          <w:sz w:val="24"/>
          <w:szCs w:val="24"/>
        </w:rPr>
      </w:pPr>
      <w:r>
        <w:rPr>
          <w:b/>
          <w:bCs/>
          <w:sz w:val="24"/>
          <w:szCs w:val="24"/>
        </w:rPr>
        <w:t xml:space="preserve">Trimester </w:t>
      </w:r>
      <w:r w:rsidR="003D1550">
        <w:rPr>
          <w:b/>
          <w:bCs/>
          <w:sz w:val="24"/>
          <w:szCs w:val="24"/>
        </w:rPr>
        <w:t>1</w:t>
      </w:r>
      <w:r>
        <w:rPr>
          <w:b/>
          <w:bCs/>
          <w:sz w:val="24"/>
          <w:szCs w:val="24"/>
        </w:rPr>
        <w:t xml:space="preserve"> Syllabus</w:t>
      </w:r>
    </w:p>
    <w:p w14:paraId="1FBDF408" w14:textId="78DC4108" w:rsidR="00173912" w:rsidRPr="00173912" w:rsidRDefault="00173912" w:rsidP="00173912">
      <w:pPr>
        <w:spacing w:after="0" w:line="240" w:lineRule="auto"/>
        <w:rPr>
          <w:i/>
          <w:iCs/>
          <w:sz w:val="20"/>
          <w:szCs w:val="20"/>
        </w:rPr>
      </w:pPr>
      <w:r w:rsidRPr="00173912">
        <w:rPr>
          <w:i/>
          <w:iCs/>
          <w:sz w:val="20"/>
          <w:szCs w:val="20"/>
        </w:rPr>
        <w:t xml:space="preserve">Version: </w:t>
      </w:r>
      <w:r w:rsidR="00420562">
        <w:rPr>
          <w:i/>
          <w:iCs/>
          <w:sz w:val="20"/>
          <w:szCs w:val="20"/>
        </w:rPr>
        <w:t>Decem</w:t>
      </w:r>
      <w:r w:rsidR="003D1550">
        <w:rPr>
          <w:i/>
          <w:iCs/>
          <w:sz w:val="20"/>
          <w:szCs w:val="20"/>
        </w:rPr>
        <w:t>ber</w:t>
      </w:r>
      <w:r w:rsidR="005422A5">
        <w:rPr>
          <w:i/>
          <w:iCs/>
          <w:sz w:val="20"/>
          <w:szCs w:val="20"/>
        </w:rPr>
        <w:t xml:space="preserve"> </w:t>
      </w:r>
      <w:r w:rsidR="00420562">
        <w:rPr>
          <w:i/>
          <w:iCs/>
          <w:sz w:val="20"/>
          <w:szCs w:val="20"/>
        </w:rPr>
        <w:t>19</w:t>
      </w:r>
      <w:r w:rsidRPr="00173912">
        <w:rPr>
          <w:i/>
          <w:iCs/>
          <w:sz w:val="20"/>
          <w:szCs w:val="20"/>
        </w:rPr>
        <w:t>, 2024</w:t>
      </w:r>
    </w:p>
    <w:p w14:paraId="55478F2B" w14:textId="77777777" w:rsidR="0044218C" w:rsidRDefault="00173912" w:rsidP="0044218C">
      <w:pPr>
        <w:spacing w:after="0" w:line="240" w:lineRule="auto"/>
        <w:rPr>
          <w:sz w:val="20"/>
          <w:szCs w:val="20"/>
        </w:rPr>
      </w:pPr>
      <w:r w:rsidRPr="00173912">
        <w:rPr>
          <w:sz w:val="20"/>
          <w:szCs w:val="20"/>
        </w:rPr>
        <w:t>Instructor: Joe Hanna, PhD, Auburn University</w:t>
      </w:r>
    </w:p>
    <w:p w14:paraId="354C3F06" w14:textId="77777777" w:rsidR="00173912" w:rsidRPr="0044218C" w:rsidRDefault="00173912" w:rsidP="0044218C">
      <w:pPr>
        <w:spacing w:after="0" w:line="240" w:lineRule="auto"/>
        <w:rPr>
          <w:sz w:val="20"/>
          <w:szCs w:val="20"/>
        </w:rPr>
      </w:pPr>
      <w:r w:rsidRPr="00173912">
        <w:rPr>
          <w:noProof/>
          <w:sz w:val="20"/>
          <w:szCs w:val="20"/>
        </w:rPr>
        <w:drawing>
          <wp:anchor distT="0" distB="0" distL="114300" distR="114300" simplePos="0" relativeHeight="251659264" behindDoc="0" locked="0" layoutInCell="1" allowOverlap="1" wp14:anchorId="48CD9CB5" wp14:editId="1301B734">
            <wp:simplePos x="0" y="0"/>
            <wp:positionH relativeFrom="column">
              <wp:posOffset>0</wp:posOffset>
            </wp:positionH>
            <wp:positionV relativeFrom="paragraph">
              <wp:posOffset>187325</wp:posOffset>
            </wp:positionV>
            <wp:extent cx="299720" cy="299720"/>
            <wp:effectExtent l="0" t="0" r="0" b="5080"/>
            <wp:wrapSquare wrapText="bothSides"/>
            <wp:docPr id="43609160" name="Graphic 3" descr="Wave Ges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9160" name="Graphic 43609160" descr="Wave Gestur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9720" cy="299720"/>
                    </a:xfrm>
                    <a:prstGeom prst="rect">
                      <a:avLst/>
                    </a:prstGeom>
                  </pic:spPr>
                </pic:pic>
              </a:graphicData>
            </a:graphic>
            <wp14:sizeRelH relativeFrom="page">
              <wp14:pctWidth>0</wp14:pctWidth>
            </wp14:sizeRelH>
            <wp14:sizeRelV relativeFrom="page">
              <wp14:pctHeight>0</wp14:pctHeight>
            </wp14:sizeRelV>
          </wp:anchor>
        </w:drawing>
      </w:r>
    </w:p>
    <w:p w14:paraId="491A959B" w14:textId="77777777" w:rsidR="00173912" w:rsidRPr="00173912" w:rsidRDefault="00173912" w:rsidP="00173912">
      <w:pPr>
        <w:spacing w:after="0" w:line="240" w:lineRule="auto"/>
        <w:ind w:left="720"/>
        <w:rPr>
          <w:b/>
          <w:bCs/>
          <w:sz w:val="24"/>
          <w:szCs w:val="24"/>
        </w:rPr>
      </w:pPr>
      <w:r w:rsidRPr="00173912">
        <w:rPr>
          <w:b/>
          <w:bCs/>
          <w:color w:val="0C2C62"/>
          <w:sz w:val="44"/>
          <w:szCs w:val="44"/>
        </w:rPr>
        <w:t>Course Overview</w:t>
      </w:r>
    </w:p>
    <w:p w14:paraId="1BEA3FA4" w14:textId="77777777" w:rsidR="00173912" w:rsidRDefault="00173912" w:rsidP="00173912">
      <w:pPr>
        <w:spacing w:after="0" w:line="240" w:lineRule="auto"/>
        <w:rPr>
          <w:sz w:val="24"/>
          <w:szCs w:val="24"/>
        </w:rPr>
      </w:pPr>
      <w:r w:rsidRPr="00173912">
        <w:rPr>
          <w:sz w:val="24"/>
          <w:szCs w:val="24"/>
        </w:rPr>
        <w:t>Welcome to TIA’s Certified Transportation Broker (CTB) course, the only course designed to certify freight brokers. We will cover 6 key competency areas for freight brokers during this rigorous 16-week online course. By graduation, you will have a firm grasp on the basics of being a freight broker and will understand how to perform your job responsibilities in a professional and ethical manner!</w:t>
      </w:r>
    </w:p>
    <w:p w14:paraId="04983260" w14:textId="77777777" w:rsidR="003E7704" w:rsidRPr="003E7704" w:rsidRDefault="003E7704" w:rsidP="00173912">
      <w:pPr>
        <w:spacing w:after="0" w:line="240" w:lineRule="auto"/>
        <w:rPr>
          <w:i/>
          <w:iCs/>
          <w:sz w:val="24"/>
          <w:szCs w:val="24"/>
        </w:rPr>
      </w:pPr>
      <w:r w:rsidRPr="003E7704">
        <w:rPr>
          <w:i/>
          <w:iCs/>
          <w:sz w:val="24"/>
          <w:szCs w:val="24"/>
        </w:rPr>
        <w:t>Clock hours: 180</w:t>
      </w:r>
    </w:p>
    <w:p w14:paraId="5DD13E67" w14:textId="77777777" w:rsidR="00173912" w:rsidRPr="00173912" w:rsidRDefault="00173912" w:rsidP="00173912">
      <w:pPr>
        <w:spacing w:after="0" w:line="240" w:lineRule="auto"/>
        <w:rPr>
          <w:sz w:val="24"/>
          <w:szCs w:val="24"/>
        </w:rPr>
      </w:pPr>
    </w:p>
    <w:p w14:paraId="3F53D1BB" w14:textId="77777777" w:rsidR="00173912" w:rsidRPr="00173912" w:rsidRDefault="00173912" w:rsidP="00173912">
      <w:pPr>
        <w:numPr>
          <w:ilvl w:val="0"/>
          <w:numId w:val="1"/>
        </w:numPr>
        <w:spacing w:after="0" w:line="240" w:lineRule="auto"/>
        <w:contextualSpacing/>
        <w:rPr>
          <w:b/>
          <w:bCs/>
          <w:color w:val="0C2C62"/>
          <w:sz w:val="44"/>
          <w:szCs w:val="44"/>
        </w:rPr>
      </w:pPr>
      <w:r w:rsidRPr="00173912">
        <w:rPr>
          <w:b/>
          <w:bCs/>
          <w:color w:val="0C2C62"/>
          <w:sz w:val="44"/>
          <w:szCs w:val="44"/>
        </w:rPr>
        <w:t>Course Objectives</w:t>
      </w:r>
    </w:p>
    <w:p w14:paraId="0DA1C462" w14:textId="77777777" w:rsidR="00173912" w:rsidRPr="00173912" w:rsidRDefault="00173912" w:rsidP="00173912">
      <w:pPr>
        <w:spacing w:after="0" w:line="240" w:lineRule="auto"/>
        <w:rPr>
          <w:color w:val="000000" w:themeColor="text1"/>
          <w:sz w:val="24"/>
          <w:szCs w:val="24"/>
        </w:rPr>
      </w:pPr>
      <w:r w:rsidRPr="00173912">
        <w:rPr>
          <w:color w:val="000000" w:themeColor="text1"/>
          <w:sz w:val="24"/>
          <w:szCs w:val="24"/>
        </w:rPr>
        <w:t>By the end of this course, you will have a firm grasp of the following core topics:</w:t>
      </w:r>
    </w:p>
    <w:p w14:paraId="11F7A817"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General Business Principles</w:t>
      </w:r>
    </w:p>
    <w:p w14:paraId="64F82E94"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Basics of Being a Property Broker</w:t>
      </w:r>
    </w:p>
    <w:p w14:paraId="201FD4C2"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Traffic Management</w:t>
      </w:r>
    </w:p>
    <w:p w14:paraId="0031ED06"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Contracts &amp; Pricing</w:t>
      </w:r>
    </w:p>
    <w:p w14:paraId="165EAACA"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The Regulatory Environment</w:t>
      </w:r>
    </w:p>
    <w:p w14:paraId="48CAD649" w14:textId="77777777" w:rsidR="00173912" w:rsidRPr="00173912" w:rsidRDefault="00173912" w:rsidP="00173912">
      <w:pPr>
        <w:numPr>
          <w:ilvl w:val="1"/>
          <w:numId w:val="1"/>
        </w:numPr>
        <w:spacing w:after="0" w:line="240" w:lineRule="auto"/>
        <w:contextualSpacing/>
        <w:rPr>
          <w:color w:val="000000" w:themeColor="text1"/>
          <w:sz w:val="24"/>
          <w:szCs w:val="24"/>
        </w:rPr>
      </w:pPr>
      <w:r w:rsidRPr="00173912">
        <w:rPr>
          <w:color w:val="000000" w:themeColor="text1"/>
          <w:sz w:val="24"/>
          <w:szCs w:val="24"/>
        </w:rPr>
        <w:t>Legal Cases in Transportation</w:t>
      </w:r>
    </w:p>
    <w:p w14:paraId="288B7AA1" w14:textId="77777777" w:rsidR="00173912" w:rsidRPr="00173912" w:rsidRDefault="00173912" w:rsidP="00173912">
      <w:pPr>
        <w:spacing w:after="0" w:line="240" w:lineRule="auto"/>
        <w:rPr>
          <w:color w:val="000000" w:themeColor="text1"/>
          <w:sz w:val="24"/>
          <w:szCs w:val="24"/>
        </w:rPr>
      </w:pPr>
    </w:p>
    <w:p w14:paraId="09EC42D1" w14:textId="77777777" w:rsidR="00173912" w:rsidRPr="007175F1" w:rsidRDefault="00173912" w:rsidP="007175F1">
      <w:pPr>
        <w:numPr>
          <w:ilvl w:val="0"/>
          <w:numId w:val="2"/>
        </w:numPr>
        <w:spacing w:after="0" w:line="240" w:lineRule="auto"/>
        <w:contextualSpacing/>
        <w:rPr>
          <w:b/>
          <w:bCs/>
          <w:color w:val="0C2C62"/>
          <w:sz w:val="44"/>
          <w:szCs w:val="44"/>
        </w:rPr>
      </w:pPr>
      <w:r w:rsidRPr="00173912">
        <w:rPr>
          <w:b/>
          <w:bCs/>
          <w:color w:val="0C2C62"/>
          <w:sz w:val="44"/>
          <w:szCs w:val="44"/>
        </w:rPr>
        <w:t>Course Calendar:</w:t>
      </w:r>
    </w:p>
    <w:tbl>
      <w:tblPr>
        <w:tblW w:w="10790" w:type="dxa"/>
        <w:tblLook w:val="04A0" w:firstRow="1" w:lastRow="0" w:firstColumn="1" w:lastColumn="0" w:noHBand="0" w:noVBand="1"/>
      </w:tblPr>
      <w:tblGrid>
        <w:gridCol w:w="945"/>
        <w:gridCol w:w="1570"/>
        <w:gridCol w:w="5220"/>
        <w:gridCol w:w="3055"/>
      </w:tblGrid>
      <w:tr w:rsidR="00274489" w:rsidRPr="00173912" w14:paraId="5F8BFD85" w14:textId="77777777" w:rsidTr="00B32DD8">
        <w:trPr>
          <w:trHeight w:val="326"/>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F49D" w14:textId="77777777" w:rsidR="00274489" w:rsidRPr="00370774" w:rsidRDefault="00274489" w:rsidP="00173912">
            <w:pPr>
              <w:spacing w:after="0" w:line="240" w:lineRule="auto"/>
              <w:jc w:val="center"/>
              <w:rPr>
                <w:rFonts w:ascii="Aptos Narrow" w:eastAsia="Times New Roman" w:hAnsi="Aptos Narrow" w:cs="Times New Roman"/>
                <w:b/>
                <w:bCs/>
                <w:color w:val="000000"/>
                <w:kern w:val="0"/>
                <w:sz w:val="26"/>
                <w:szCs w:val="26"/>
                <w14:ligatures w14:val="none"/>
              </w:rPr>
            </w:pPr>
            <w:r w:rsidRPr="00370774">
              <w:rPr>
                <w:rFonts w:ascii="Aptos Narrow" w:eastAsia="Times New Roman" w:hAnsi="Aptos Narrow" w:cs="Times New Roman"/>
                <w:b/>
                <w:bCs/>
                <w:color w:val="000000"/>
                <w:kern w:val="0"/>
                <w:sz w:val="26"/>
                <w:szCs w:val="26"/>
                <w14:ligatures w14:val="none"/>
              </w:rPr>
              <w:t>Week:</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7673F6B6" w14:textId="77777777" w:rsidR="00274489" w:rsidRPr="00370774" w:rsidRDefault="00274489" w:rsidP="00173912">
            <w:pPr>
              <w:spacing w:after="0" w:line="240" w:lineRule="auto"/>
              <w:jc w:val="center"/>
              <w:rPr>
                <w:rFonts w:ascii="Aptos Narrow" w:eastAsia="Times New Roman" w:hAnsi="Aptos Narrow" w:cs="Times New Roman"/>
                <w:b/>
                <w:bCs/>
                <w:color w:val="000000"/>
                <w:kern w:val="0"/>
                <w:sz w:val="26"/>
                <w:szCs w:val="26"/>
                <w14:ligatures w14:val="none"/>
              </w:rPr>
            </w:pPr>
            <w:r w:rsidRPr="00370774">
              <w:rPr>
                <w:rFonts w:ascii="Aptos Narrow" w:eastAsia="Times New Roman" w:hAnsi="Aptos Narrow" w:cs="Times New Roman"/>
                <w:b/>
                <w:bCs/>
                <w:color w:val="000000"/>
                <w:kern w:val="0"/>
                <w:sz w:val="26"/>
                <w:szCs w:val="26"/>
                <w14:ligatures w14:val="none"/>
              </w:rPr>
              <w:t>Date:</w:t>
            </w:r>
          </w:p>
        </w:tc>
        <w:tc>
          <w:tcPr>
            <w:tcW w:w="5220" w:type="dxa"/>
            <w:tcBorders>
              <w:top w:val="single" w:sz="4" w:space="0" w:color="auto"/>
              <w:left w:val="nil"/>
              <w:bottom w:val="single" w:sz="4" w:space="0" w:color="auto"/>
              <w:right w:val="single" w:sz="4" w:space="0" w:color="auto"/>
            </w:tcBorders>
            <w:shd w:val="clear" w:color="auto" w:fill="auto"/>
            <w:noWrap/>
            <w:vAlign w:val="bottom"/>
            <w:hideMark/>
          </w:tcPr>
          <w:p w14:paraId="59CC8F7D" w14:textId="77777777" w:rsidR="00274489" w:rsidRPr="00370774" w:rsidRDefault="00274489" w:rsidP="00173912">
            <w:pPr>
              <w:spacing w:after="0" w:line="240" w:lineRule="auto"/>
              <w:jc w:val="center"/>
              <w:rPr>
                <w:rFonts w:ascii="Aptos Narrow" w:eastAsia="Times New Roman" w:hAnsi="Aptos Narrow" w:cs="Times New Roman"/>
                <w:b/>
                <w:bCs/>
                <w:color w:val="000000"/>
                <w:kern w:val="0"/>
                <w:sz w:val="26"/>
                <w:szCs w:val="26"/>
                <w14:ligatures w14:val="none"/>
              </w:rPr>
            </w:pPr>
            <w:r w:rsidRPr="00370774">
              <w:rPr>
                <w:rFonts w:ascii="Aptos Narrow" w:eastAsia="Times New Roman" w:hAnsi="Aptos Narrow" w:cs="Times New Roman"/>
                <w:b/>
                <w:bCs/>
                <w:color w:val="000000"/>
                <w:kern w:val="0"/>
                <w:sz w:val="26"/>
                <w:szCs w:val="26"/>
                <w14:ligatures w14:val="none"/>
              </w:rPr>
              <w:t>Content/What To Do</w:t>
            </w:r>
          </w:p>
        </w:tc>
        <w:tc>
          <w:tcPr>
            <w:tcW w:w="3055" w:type="dxa"/>
            <w:tcBorders>
              <w:top w:val="single" w:sz="4" w:space="0" w:color="auto"/>
              <w:left w:val="nil"/>
              <w:bottom w:val="single" w:sz="4" w:space="0" w:color="auto"/>
              <w:right w:val="single" w:sz="4" w:space="0" w:color="auto"/>
            </w:tcBorders>
          </w:tcPr>
          <w:p w14:paraId="17A9937E" w14:textId="77777777" w:rsidR="00274489" w:rsidRPr="00370774" w:rsidRDefault="00274489" w:rsidP="00173912">
            <w:pPr>
              <w:spacing w:after="0" w:line="240" w:lineRule="auto"/>
              <w:jc w:val="center"/>
              <w:rPr>
                <w:rFonts w:ascii="Aptos Narrow" w:eastAsia="Times New Roman" w:hAnsi="Aptos Narrow" w:cs="Times New Roman"/>
                <w:b/>
                <w:bCs/>
                <w:color w:val="000000"/>
                <w:kern w:val="0"/>
                <w:sz w:val="26"/>
                <w:szCs w:val="26"/>
                <w14:ligatures w14:val="none"/>
              </w:rPr>
            </w:pPr>
          </w:p>
        </w:tc>
      </w:tr>
      <w:tr w:rsidR="00274489" w:rsidRPr="00173912" w14:paraId="2180CD89"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1889D2BA" w14:textId="77777777" w:rsidR="00274489" w:rsidRPr="00370774" w:rsidRDefault="00274489" w:rsidP="00F62A90">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w:t>
            </w:r>
          </w:p>
        </w:tc>
        <w:tc>
          <w:tcPr>
            <w:tcW w:w="1570" w:type="dxa"/>
            <w:tcBorders>
              <w:top w:val="nil"/>
              <w:left w:val="nil"/>
              <w:bottom w:val="single" w:sz="4" w:space="0" w:color="auto"/>
              <w:right w:val="single" w:sz="4" w:space="0" w:color="auto"/>
            </w:tcBorders>
            <w:shd w:val="clear" w:color="auto" w:fill="auto"/>
            <w:noWrap/>
            <w:vAlign w:val="bottom"/>
            <w:hideMark/>
          </w:tcPr>
          <w:p w14:paraId="7A65E343" w14:textId="1293578D" w:rsidR="00274489" w:rsidRPr="00370774" w:rsidRDefault="003D1550" w:rsidP="00F62A90">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6</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Jan</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31CC7C4C" w14:textId="77777777" w:rsidR="00274489" w:rsidRPr="00370774" w:rsidRDefault="00274489" w:rsidP="00F62A90">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CTB Pre-requisite Test</w:t>
            </w:r>
          </w:p>
        </w:tc>
        <w:tc>
          <w:tcPr>
            <w:tcW w:w="3055" w:type="dxa"/>
            <w:tcBorders>
              <w:top w:val="nil"/>
              <w:left w:val="nil"/>
              <w:bottom w:val="single" w:sz="4" w:space="0" w:color="auto"/>
              <w:right w:val="single" w:sz="4" w:space="0" w:color="auto"/>
            </w:tcBorders>
            <w:shd w:val="clear" w:color="auto" w:fill="000000" w:themeFill="text1"/>
          </w:tcPr>
          <w:p w14:paraId="0CC94C4D" w14:textId="77777777" w:rsidR="00274489" w:rsidRPr="00370774" w:rsidRDefault="00274489" w:rsidP="00F62A90">
            <w:pPr>
              <w:spacing w:after="0" w:line="240" w:lineRule="auto"/>
              <w:jc w:val="center"/>
              <w:rPr>
                <w:rFonts w:ascii="Aptos Narrow" w:eastAsia="Times New Roman" w:hAnsi="Aptos Narrow" w:cs="Times New Roman"/>
                <w:color w:val="000000"/>
                <w:kern w:val="0"/>
                <w:sz w:val="26"/>
                <w:szCs w:val="26"/>
                <w14:ligatures w14:val="none"/>
              </w:rPr>
            </w:pPr>
          </w:p>
        </w:tc>
      </w:tr>
      <w:tr w:rsidR="00274489" w:rsidRPr="00173912" w14:paraId="08FC2A59"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559D703"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2</w:t>
            </w:r>
          </w:p>
        </w:tc>
        <w:tc>
          <w:tcPr>
            <w:tcW w:w="1570" w:type="dxa"/>
            <w:tcBorders>
              <w:top w:val="nil"/>
              <w:left w:val="nil"/>
              <w:bottom w:val="single" w:sz="4" w:space="0" w:color="auto"/>
              <w:right w:val="single" w:sz="4" w:space="0" w:color="auto"/>
            </w:tcBorders>
            <w:shd w:val="clear" w:color="auto" w:fill="auto"/>
            <w:noWrap/>
            <w:vAlign w:val="bottom"/>
            <w:hideMark/>
          </w:tcPr>
          <w:p w14:paraId="429A6A8D" w14:textId="292B4559"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13</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Jan</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38F6829B"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1</w:t>
            </w:r>
            <w:r w:rsidR="00370774" w:rsidRPr="00370774">
              <w:rPr>
                <w:rFonts w:ascii="Aptos Narrow" w:eastAsia="Times New Roman" w:hAnsi="Aptos Narrow" w:cs="Times New Roman"/>
                <w:color w:val="000000"/>
                <w:kern w:val="0"/>
                <w:sz w:val="26"/>
                <w:szCs w:val="26"/>
                <w14:ligatures w14:val="none"/>
              </w:rPr>
              <w:t>: Business Principles</w:t>
            </w:r>
          </w:p>
        </w:tc>
        <w:tc>
          <w:tcPr>
            <w:tcW w:w="3055" w:type="dxa"/>
            <w:tcBorders>
              <w:top w:val="nil"/>
              <w:left w:val="nil"/>
              <w:bottom w:val="single" w:sz="4" w:space="0" w:color="auto"/>
              <w:right w:val="single" w:sz="4" w:space="0" w:color="auto"/>
            </w:tcBorders>
          </w:tcPr>
          <w:p w14:paraId="63FD56EA"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1</w:t>
            </w:r>
          </w:p>
        </w:tc>
      </w:tr>
      <w:tr w:rsidR="00274489" w:rsidRPr="00173912" w14:paraId="61485C07"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CF15BEB"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3</w:t>
            </w:r>
          </w:p>
        </w:tc>
        <w:tc>
          <w:tcPr>
            <w:tcW w:w="1570" w:type="dxa"/>
            <w:tcBorders>
              <w:top w:val="nil"/>
              <w:left w:val="nil"/>
              <w:bottom w:val="single" w:sz="4" w:space="0" w:color="auto"/>
              <w:right w:val="single" w:sz="4" w:space="0" w:color="auto"/>
            </w:tcBorders>
            <w:shd w:val="clear" w:color="auto" w:fill="auto"/>
            <w:noWrap/>
            <w:vAlign w:val="bottom"/>
            <w:hideMark/>
          </w:tcPr>
          <w:p w14:paraId="62601A10" w14:textId="4AD7A753"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22</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Jan</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1BD4D3E5" w14:textId="03E1EB78" w:rsidR="00274489" w:rsidRPr="00E642A2" w:rsidRDefault="00274489" w:rsidP="00173912">
            <w:pPr>
              <w:spacing w:after="0" w:line="240" w:lineRule="auto"/>
              <w:jc w:val="center"/>
              <w:rPr>
                <w:rFonts w:ascii="Aptos Narrow" w:eastAsia="Times New Roman" w:hAnsi="Aptos Narrow" w:cs="Times New Roman"/>
                <w:i/>
                <w:iCs/>
                <w:color w:val="000000"/>
                <w:kern w:val="0"/>
                <w:sz w:val="26"/>
                <w:szCs w:val="26"/>
                <w14:ligatures w14:val="none"/>
              </w:rPr>
            </w:pPr>
            <w:r w:rsidRPr="00E642A2">
              <w:rPr>
                <w:rFonts w:ascii="Aptos Narrow" w:eastAsia="Times New Roman" w:hAnsi="Aptos Narrow" w:cs="Times New Roman"/>
                <w:i/>
                <w:iCs/>
                <w:color w:val="000000"/>
                <w:kern w:val="0"/>
                <w:sz w:val="26"/>
                <w:szCs w:val="26"/>
                <w14:ligatures w14:val="none"/>
              </w:rPr>
              <w:t>CTB Student Orientation (Zoom)</w:t>
            </w:r>
            <w:r w:rsidR="00E642A2" w:rsidRPr="00E642A2">
              <w:rPr>
                <w:rFonts w:ascii="Aptos Narrow" w:eastAsia="Times New Roman" w:hAnsi="Aptos Narrow" w:cs="Times New Roman"/>
                <w:i/>
                <w:iCs/>
                <w:color w:val="000000"/>
                <w:kern w:val="0"/>
                <w:sz w:val="26"/>
                <w:szCs w:val="26"/>
                <w14:ligatures w14:val="none"/>
              </w:rPr>
              <w:t xml:space="preserve"> 12pm ET</w:t>
            </w:r>
          </w:p>
        </w:tc>
        <w:tc>
          <w:tcPr>
            <w:tcW w:w="3055" w:type="dxa"/>
            <w:tcBorders>
              <w:top w:val="nil"/>
              <w:left w:val="nil"/>
              <w:bottom w:val="single" w:sz="4" w:space="0" w:color="auto"/>
              <w:right w:val="single" w:sz="4" w:space="0" w:color="auto"/>
            </w:tcBorders>
            <w:shd w:val="clear" w:color="auto" w:fill="000000" w:themeFill="text1"/>
          </w:tcPr>
          <w:p w14:paraId="4ED1CA3D"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p>
        </w:tc>
      </w:tr>
      <w:tr w:rsidR="00274489" w:rsidRPr="00173912" w14:paraId="56B3DAD5"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FFF5887"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4</w:t>
            </w:r>
          </w:p>
        </w:tc>
        <w:tc>
          <w:tcPr>
            <w:tcW w:w="1570" w:type="dxa"/>
            <w:tcBorders>
              <w:top w:val="nil"/>
              <w:left w:val="nil"/>
              <w:bottom w:val="single" w:sz="4" w:space="0" w:color="auto"/>
              <w:right w:val="single" w:sz="4" w:space="0" w:color="auto"/>
            </w:tcBorders>
            <w:shd w:val="clear" w:color="auto" w:fill="auto"/>
            <w:noWrap/>
            <w:vAlign w:val="bottom"/>
            <w:hideMark/>
          </w:tcPr>
          <w:p w14:paraId="71F400AA" w14:textId="6D233BFA"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27</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Jan</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38CA80DB"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2</w:t>
            </w:r>
            <w:r w:rsidR="00370774" w:rsidRPr="00370774">
              <w:rPr>
                <w:rFonts w:ascii="Aptos Narrow" w:eastAsia="Times New Roman" w:hAnsi="Aptos Narrow" w:cs="Times New Roman"/>
                <w:color w:val="000000"/>
                <w:kern w:val="0"/>
                <w:sz w:val="26"/>
                <w:szCs w:val="26"/>
                <w14:ligatures w14:val="none"/>
              </w:rPr>
              <w:t xml:space="preserve">: </w:t>
            </w:r>
            <w:r w:rsidR="00B32DD8" w:rsidRPr="00B32DD8">
              <w:rPr>
                <w:rFonts w:ascii="Aptos Narrow" w:eastAsia="Times New Roman" w:hAnsi="Aptos Narrow" w:cs="Times New Roman"/>
                <w:color w:val="000000"/>
                <w:kern w:val="0"/>
                <w:sz w:val="26"/>
                <w:szCs w:val="26"/>
                <w14:ligatures w14:val="none"/>
              </w:rPr>
              <w:t>Basics of Being a</w:t>
            </w:r>
            <w:r w:rsidR="00B32DD8">
              <w:rPr>
                <w:rFonts w:ascii="Aptos Narrow" w:eastAsia="Times New Roman" w:hAnsi="Aptos Narrow" w:cs="Times New Roman"/>
                <w:color w:val="000000"/>
                <w:kern w:val="0"/>
                <w:sz w:val="26"/>
                <w:szCs w:val="26"/>
                <w14:ligatures w14:val="none"/>
              </w:rPr>
              <w:t xml:space="preserve"> </w:t>
            </w:r>
            <w:r w:rsidR="00B32DD8" w:rsidRPr="00B32DD8">
              <w:rPr>
                <w:rFonts w:ascii="Aptos Narrow" w:eastAsia="Times New Roman" w:hAnsi="Aptos Narrow" w:cs="Times New Roman"/>
                <w:color w:val="000000"/>
                <w:kern w:val="0"/>
                <w:sz w:val="26"/>
                <w:szCs w:val="26"/>
                <w14:ligatures w14:val="none"/>
              </w:rPr>
              <w:t>Property Broker</w:t>
            </w:r>
          </w:p>
        </w:tc>
        <w:tc>
          <w:tcPr>
            <w:tcW w:w="3055" w:type="dxa"/>
            <w:tcBorders>
              <w:top w:val="nil"/>
              <w:left w:val="nil"/>
              <w:bottom w:val="single" w:sz="4" w:space="0" w:color="auto"/>
              <w:right w:val="single" w:sz="4" w:space="0" w:color="auto"/>
            </w:tcBorders>
          </w:tcPr>
          <w:p w14:paraId="4BBE1837"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2</w:t>
            </w:r>
          </w:p>
        </w:tc>
      </w:tr>
      <w:tr w:rsidR="00274489" w:rsidRPr="00173912" w14:paraId="53E5FDAA"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CDF09F3"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6</w:t>
            </w:r>
          </w:p>
        </w:tc>
        <w:tc>
          <w:tcPr>
            <w:tcW w:w="1570" w:type="dxa"/>
            <w:tcBorders>
              <w:top w:val="nil"/>
              <w:left w:val="nil"/>
              <w:bottom w:val="single" w:sz="4" w:space="0" w:color="auto"/>
              <w:right w:val="single" w:sz="4" w:space="0" w:color="auto"/>
            </w:tcBorders>
            <w:shd w:val="clear" w:color="auto" w:fill="auto"/>
            <w:noWrap/>
            <w:vAlign w:val="bottom"/>
            <w:hideMark/>
          </w:tcPr>
          <w:p w14:paraId="238D90B0" w14:textId="7DFFE6E5"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10</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Feb</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25</w:t>
            </w:r>
          </w:p>
        </w:tc>
        <w:tc>
          <w:tcPr>
            <w:tcW w:w="5220" w:type="dxa"/>
            <w:tcBorders>
              <w:top w:val="nil"/>
              <w:left w:val="nil"/>
              <w:bottom w:val="single" w:sz="4" w:space="0" w:color="auto"/>
              <w:right w:val="single" w:sz="4" w:space="0" w:color="auto"/>
            </w:tcBorders>
            <w:shd w:val="clear" w:color="auto" w:fill="auto"/>
            <w:noWrap/>
            <w:vAlign w:val="bottom"/>
            <w:hideMark/>
          </w:tcPr>
          <w:p w14:paraId="08F46883"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3</w:t>
            </w:r>
            <w:r w:rsidR="00370774" w:rsidRPr="00370774">
              <w:rPr>
                <w:rFonts w:ascii="Aptos Narrow" w:eastAsia="Times New Roman" w:hAnsi="Aptos Narrow" w:cs="Times New Roman"/>
                <w:color w:val="000000"/>
                <w:kern w:val="0"/>
                <w:sz w:val="26"/>
                <w:szCs w:val="26"/>
                <w14:ligatures w14:val="none"/>
              </w:rPr>
              <w:t>: Traffic Management</w:t>
            </w:r>
          </w:p>
        </w:tc>
        <w:tc>
          <w:tcPr>
            <w:tcW w:w="3055" w:type="dxa"/>
            <w:tcBorders>
              <w:top w:val="nil"/>
              <w:left w:val="nil"/>
              <w:bottom w:val="single" w:sz="4" w:space="0" w:color="auto"/>
              <w:right w:val="single" w:sz="4" w:space="0" w:color="auto"/>
            </w:tcBorders>
          </w:tcPr>
          <w:p w14:paraId="235A2263"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3</w:t>
            </w:r>
          </w:p>
        </w:tc>
      </w:tr>
      <w:tr w:rsidR="00274489" w:rsidRPr="00173912" w14:paraId="1FD3F9E0"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9414A76" w14:textId="77777777" w:rsidR="00274489" w:rsidRPr="00370774" w:rsidRDefault="00274489" w:rsidP="00325FB1">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7</w:t>
            </w:r>
          </w:p>
        </w:tc>
        <w:tc>
          <w:tcPr>
            <w:tcW w:w="1570" w:type="dxa"/>
            <w:tcBorders>
              <w:top w:val="nil"/>
              <w:left w:val="nil"/>
              <w:bottom w:val="single" w:sz="4" w:space="0" w:color="auto"/>
              <w:right w:val="single" w:sz="4" w:space="0" w:color="auto"/>
            </w:tcBorders>
            <w:shd w:val="clear" w:color="auto" w:fill="auto"/>
            <w:noWrap/>
            <w:vAlign w:val="bottom"/>
            <w:hideMark/>
          </w:tcPr>
          <w:p w14:paraId="18D25355" w14:textId="30C0FAFF" w:rsidR="00274489" w:rsidRPr="00370774" w:rsidRDefault="00420562" w:rsidP="00325FB1">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12</w:t>
            </w:r>
            <w:r w:rsidR="00274489" w:rsidRPr="00370774">
              <w:rPr>
                <w:rFonts w:ascii="Aptos Narrow" w:eastAsia="Times New Roman" w:hAnsi="Aptos Narrow" w:cs="Times New Roman"/>
                <w:color w:val="000000"/>
                <w:kern w:val="0"/>
                <w:sz w:val="26"/>
                <w:szCs w:val="26"/>
                <w14:ligatures w14:val="none"/>
              </w:rPr>
              <w:t>-</w:t>
            </w:r>
            <w:r w:rsidR="003D1550">
              <w:rPr>
                <w:rFonts w:ascii="Aptos Narrow" w:eastAsia="Times New Roman" w:hAnsi="Aptos Narrow" w:cs="Times New Roman"/>
                <w:color w:val="000000"/>
                <w:kern w:val="0"/>
                <w:sz w:val="26"/>
                <w:szCs w:val="26"/>
                <w14:ligatures w14:val="none"/>
              </w:rPr>
              <w:t>Feb</w:t>
            </w:r>
            <w:r w:rsidR="00274489" w:rsidRPr="00370774">
              <w:rPr>
                <w:rFonts w:ascii="Aptos Narrow" w:eastAsia="Times New Roman" w:hAnsi="Aptos Narrow" w:cs="Times New Roman"/>
                <w:color w:val="000000"/>
                <w:kern w:val="0"/>
                <w:sz w:val="26"/>
                <w:szCs w:val="26"/>
                <w14:ligatures w14:val="none"/>
              </w:rPr>
              <w:t>-2</w:t>
            </w:r>
            <w:r w:rsidR="003D1550">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57D39BC6" w14:textId="6917A695" w:rsidR="00274489" w:rsidRPr="00370774" w:rsidRDefault="00274489" w:rsidP="00325FB1">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Virtual Office Hours #1 (Zoom)</w:t>
            </w:r>
            <w:r w:rsidR="000B4D79">
              <w:rPr>
                <w:rFonts w:ascii="Aptos Narrow" w:eastAsia="Times New Roman" w:hAnsi="Aptos Narrow" w:cs="Times New Roman"/>
                <w:color w:val="000000"/>
                <w:kern w:val="0"/>
                <w:sz w:val="26"/>
                <w:szCs w:val="26"/>
                <w14:ligatures w14:val="none"/>
              </w:rPr>
              <w:t>*</w:t>
            </w:r>
          </w:p>
        </w:tc>
        <w:tc>
          <w:tcPr>
            <w:tcW w:w="3055" w:type="dxa"/>
            <w:tcBorders>
              <w:top w:val="nil"/>
              <w:left w:val="nil"/>
              <w:bottom w:val="single" w:sz="4" w:space="0" w:color="auto"/>
              <w:right w:val="single" w:sz="4" w:space="0" w:color="auto"/>
            </w:tcBorders>
            <w:shd w:val="clear" w:color="auto" w:fill="000000" w:themeFill="text1"/>
          </w:tcPr>
          <w:p w14:paraId="6C0BE819" w14:textId="77777777" w:rsidR="00274489" w:rsidRPr="00370774" w:rsidRDefault="00274489" w:rsidP="00325FB1">
            <w:pPr>
              <w:spacing w:after="0" w:line="240" w:lineRule="auto"/>
              <w:jc w:val="center"/>
              <w:rPr>
                <w:rFonts w:ascii="Aptos Narrow" w:eastAsia="Times New Roman" w:hAnsi="Aptos Narrow" w:cs="Times New Roman"/>
                <w:color w:val="000000"/>
                <w:kern w:val="0"/>
                <w:sz w:val="26"/>
                <w:szCs w:val="26"/>
                <w14:ligatures w14:val="none"/>
              </w:rPr>
            </w:pPr>
          </w:p>
        </w:tc>
      </w:tr>
      <w:tr w:rsidR="00274489" w:rsidRPr="00173912" w14:paraId="671D8755"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2225C458"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8</w:t>
            </w:r>
          </w:p>
        </w:tc>
        <w:tc>
          <w:tcPr>
            <w:tcW w:w="1570" w:type="dxa"/>
            <w:tcBorders>
              <w:top w:val="nil"/>
              <w:left w:val="nil"/>
              <w:bottom w:val="single" w:sz="4" w:space="0" w:color="auto"/>
              <w:right w:val="single" w:sz="4" w:space="0" w:color="auto"/>
            </w:tcBorders>
            <w:shd w:val="clear" w:color="auto" w:fill="auto"/>
            <w:noWrap/>
            <w:vAlign w:val="bottom"/>
            <w:hideMark/>
          </w:tcPr>
          <w:p w14:paraId="1DEA1FC4" w14:textId="38B924B8"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24</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Feb</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39D153BB"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4</w:t>
            </w:r>
            <w:r w:rsidR="00370774" w:rsidRPr="00370774">
              <w:rPr>
                <w:rFonts w:ascii="Aptos Narrow" w:eastAsia="Times New Roman" w:hAnsi="Aptos Narrow" w:cs="Times New Roman"/>
                <w:color w:val="000000"/>
                <w:kern w:val="0"/>
                <w:sz w:val="26"/>
                <w:szCs w:val="26"/>
                <w14:ligatures w14:val="none"/>
              </w:rPr>
              <w:t>: Contracts &amp; Pricing</w:t>
            </w:r>
          </w:p>
        </w:tc>
        <w:tc>
          <w:tcPr>
            <w:tcW w:w="3055" w:type="dxa"/>
            <w:tcBorders>
              <w:top w:val="nil"/>
              <w:left w:val="nil"/>
              <w:bottom w:val="single" w:sz="4" w:space="0" w:color="auto"/>
              <w:right w:val="single" w:sz="4" w:space="0" w:color="auto"/>
            </w:tcBorders>
          </w:tcPr>
          <w:p w14:paraId="2E86093F"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4</w:t>
            </w:r>
          </w:p>
        </w:tc>
      </w:tr>
      <w:tr w:rsidR="00274489" w:rsidRPr="00173912" w14:paraId="353BC092"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2DDB2B9"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9</w:t>
            </w:r>
          </w:p>
        </w:tc>
        <w:tc>
          <w:tcPr>
            <w:tcW w:w="1570" w:type="dxa"/>
            <w:tcBorders>
              <w:top w:val="nil"/>
              <w:left w:val="nil"/>
              <w:bottom w:val="single" w:sz="4" w:space="0" w:color="auto"/>
              <w:right w:val="single" w:sz="4" w:space="0" w:color="auto"/>
            </w:tcBorders>
            <w:shd w:val="clear" w:color="auto" w:fill="auto"/>
            <w:noWrap/>
            <w:vAlign w:val="bottom"/>
            <w:hideMark/>
          </w:tcPr>
          <w:p w14:paraId="3E1E6429" w14:textId="47CEAD34"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27</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Feb</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2EF54399" w14:textId="43B9D301"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CTB Online Study Hall #1 (Zoom)</w:t>
            </w:r>
            <w:r w:rsidR="000B4D79">
              <w:rPr>
                <w:rFonts w:ascii="Aptos Narrow" w:eastAsia="Times New Roman" w:hAnsi="Aptos Narrow" w:cs="Times New Roman"/>
                <w:color w:val="000000"/>
                <w:kern w:val="0"/>
                <w:sz w:val="26"/>
                <w:szCs w:val="26"/>
                <w14:ligatures w14:val="none"/>
              </w:rPr>
              <w:t>*</w:t>
            </w:r>
          </w:p>
        </w:tc>
        <w:tc>
          <w:tcPr>
            <w:tcW w:w="3055" w:type="dxa"/>
            <w:tcBorders>
              <w:top w:val="nil"/>
              <w:left w:val="nil"/>
              <w:bottom w:val="single" w:sz="4" w:space="0" w:color="auto"/>
              <w:right w:val="single" w:sz="4" w:space="0" w:color="auto"/>
            </w:tcBorders>
            <w:shd w:val="clear" w:color="auto" w:fill="000000" w:themeFill="text1"/>
          </w:tcPr>
          <w:p w14:paraId="122F2218"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highlight w:val="black"/>
                <w14:ligatures w14:val="none"/>
              </w:rPr>
            </w:pPr>
          </w:p>
        </w:tc>
      </w:tr>
      <w:tr w:rsidR="00274489" w:rsidRPr="00173912" w14:paraId="2839885D" w14:textId="77777777" w:rsidTr="00B32DD8">
        <w:trPr>
          <w:trHeight w:val="47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50577050"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10</w:t>
            </w:r>
          </w:p>
        </w:tc>
        <w:tc>
          <w:tcPr>
            <w:tcW w:w="1570" w:type="dxa"/>
            <w:tcBorders>
              <w:top w:val="nil"/>
              <w:left w:val="nil"/>
              <w:bottom w:val="single" w:sz="4" w:space="0" w:color="auto"/>
              <w:right w:val="single" w:sz="4" w:space="0" w:color="auto"/>
            </w:tcBorders>
            <w:shd w:val="clear" w:color="auto" w:fill="auto"/>
            <w:noWrap/>
            <w:vAlign w:val="bottom"/>
            <w:hideMark/>
          </w:tcPr>
          <w:p w14:paraId="457C8DA5" w14:textId="6C9FE880"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3</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Mar</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5652D1F3"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5</w:t>
            </w:r>
            <w:r w:rsidR="00370774" w:rsidRPr="00370774">
              <w:rPr>
                <w:rFonts w:ascii="Aptos Narrow" w:eastAsia="Times New Roman" w:hAnsi="Aptos Narrow" w:cs="Times New Roman"/>
                <w:color w:val="000000"/>
                <w:kern w:val="0"/>
                <w:sz w:val="26"/>
                <w:szCs w:val="26"/>
                <w14:ligatures w14:val="none"/>
              </w:rPr>
              <w:t>: Regulatory Environment</w:t>
            </w:r>
          </w:p>
        </w:tc>
        <w:tc>
          <w:tcPr>
            <w:tcW w:w="3055" w:type="dxa"/>
            <w:tcBorders>
              <w:top w:val="nil"/>
              <w:left w:val="nil"/>
              <w:bottom w:val="single" w:sz="4" w:space="0" w:color="auto"/>
              <w:right w:val="single" w:sz="4" w:space="0" w:color="auto"/>
            </w:tcBorders>
          </w:tcPr>
          <w:p w14:paraId="424D3D68"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5</w:t>
            </w:r>
          </w:p>
        </w:tc>
      </w:tr>
      <w:tr w:rsidR="00274489" w:rsidRPr="00173912" w14:paraId="23292D61"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4231197F"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12</w:t>
            </w:r>
          </w:p>
        </w:tc>
        <w:tc>
          <w:tcPr>
            <w:tcW w:w="1570" w:type="dxa"/>
            <w:tcBorders>
              <w:top w:val="nil"/>
              <w:left w:val="nil"/>
              <w:bottom w:val="single" w:sz="4" w:space="0" w:color="auto"/>
              <w:right w:val="single" w:sz="4" w:space="0" w:color="auto"/>
            </w:tcBorders>
            <w:shd w:val="clear" w:color="auto" w:fill="auto"/>
            <w:noWrap/>
            <w:vAlign w:val="bottom"/>
            <w:hideMark/>
          </w:tcPr>
          <w:p w14:paraId="70AC0270" w14:textId="31D10E7B" w:rsidR="00274489" w:rsidRPr="00370774" w:rsidRDefault="00E642A2"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17</w:t>
            </w:r>
            <w:r w:rsidR="00274489" w:rsidRPr="00370774">
              <w:rPr>
                <w:rFonts w:ascii="Aptos Narrow" w:eastAsia="Times New Roman" w:hAnsi="Aptos Narrow" w:cs="Times New Roman"/>
                <w:color w:val="000000"/>
                <w:kern w:val="0"/>
                <w:sz w:val="26"/>
                <w:szCs w:val="26"/>
                <w14:ligatures w14:val="none"/>
              </w:rPr>
              <w:t>-</w:t>
            </w:r>
            <w:r w:rsidR="003D1550">
              <w:rPr>
                <w:rFonts w:ascii="Aptos Narrow" w:eastAsia="Times New Roman" w:hAnsi="Aptos Narrow" w:cs="Times New Roman"/>
                <w:color w:val="000000"/>
                <w:kern w:val="0"/>
                <w:sz w:val="26"/>
                <w:szCs w:val="26"/>
                <w14:ligatures w14:val="none"/>
              </w:rPr>
              <w:t>Mar</w:t>
            </w:r>
            <w:r w:rsidR="00274489" w:rsidRPr="00370774">
              <w:rPr>
                <w:rFonts w:ascii="Aptos Narrow" w:eastAsia="Times New Roman" w:hAnsi="Aptos Narrow" w:cs="Times New Roman"/>
                <w:color w:val="000000"/>
                <w:kern w:val="0"/>
                <w:sz w:val="26"/>
                <w:szCs w:val="26"/>
                <w14:ligatures w14:val="none"/>
              </w:rPr>
              <w:t>-2</w:t>
            </w:r>
            <w:r w:rsidR="003D1550">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11E672B5"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Start Unit 6</w:t>
            </w:r>
            <w:r w:rsidR="00370774" w:rsidRPr="00370774">
              <w:rPr>
                <w:rFonts w:ascii="Aptos Narrow" w:eastAsia="Times New Roman" w:hAnsi="Aptos Narrow" w:cs="Times New Roman"/>
                <w:color w:val="000000"/>
                <w:kern w:val="0"/>
                <w:sz w:val="26"/>
                <w:szCs w:val="26"/>
                <w14:ligatures w14:val="none"/>
              </w:rPr>
              <w:t>: Legal Cases</w:t>
            </w:r>
            <w:r w:rsidR="00B32DD8">
              <w:rPr>
                <w:rFonts w:ascii="Aptos Narrow" w:eastAsia="Times New Roman" w:hAnsi="Aptos Narrow" w:cs="Times New Roman"/>
                <w:color w:val="000000"/>
                <w:kern w:val="0"/>
                <w:sz w:val="26"/>
                <w:szCs w:val="26"/>
                <w14:ligatures w14:val="none"/>
              </w:rPr>
              <w:t xml:space="preserve"> </w:t>
            </w:r>
            <w:r w:rsidR="00B32DD8" w:rsidRPr="00173912">
              <w:rPr>
                <w:color w:val="000000" w:themeColor="text1"/>
                <w:sz w:val="24"/>
                <w:szCs w:val="24"/>
              </w:rPr>
              <w:t>in Transportation</w:t>
            </w:r>
          </w:p>
        </w:tc>
        <w:tc>
          <w:tcPr>
            <w:tcW w:w="3055" w:type="dxa"/>
            <w:tcBorders>
              <w:top w:val="nil"/>
              <w:left w:val="nil"/>
              <w:bottom w:val="single" w:sz="4" w:space="0" w:color="auto"/>
              <w:right w:val="single" w:sz="4" w:space="0" w:color="auto"/>
            </w:tcBorders>
          </w:tcPr>
          <w:p w14:paraId="50CB5282" w14:textId="77777777" w:rsidR="00274489" w:rsidRPr="00370774" w:rsidRDefault="00370774"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Discussion Post 6</w:t>
            </w:r>
          </w:p>
        </w:tc>
      </w:tr>
      <w:tr w:rsidR="00274489" w:rsidRPr="00173912" w14:paraId="10181EE1"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DBEA825"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15</w:t>
            </w:r>
          </w:p>
        </w:tc>
        <w:tc>
          <w:tcPr>
            <w:tcW w:w="1570" w:type="dxa"/>
            <w:tcBorders>
              <w:top w:val="nil"/>
              <w:left w:val="nil"/>
              <w:bottom w:val="single" w:sz="4" w:space="0" w:color="auto"/>
              <w:right w:val="single" w:sz="4" w:space="0" w:color="auto"/>
            </w:tcBorders>
            <w:shd w:val="clear" w:color="auto" w:fill="auto"/>
            <w:noWrap/>
            <w:vAlign w:val="bottom"/>
            <w:hideMark/>
          </w:tcPr>
          <w:p w14:paraId="16457F57" w14:textId="0B8C4A5A" w:rsidR="00274489" w:rsidRPr="00370774" w:rsidRDefault="00420562"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2</w:t>
            </w:r>
            <w:r w:rsidR="00274489" w:rsidRPr="00370774">
              <w:rPr>
                <w:rFonts w:ascii="Aptos Narrow" w:eastAsia="Times New Roman" w:hAnsi="Aptos Narrow" w:cs="Times New Roman"/>
                <w:color w:val="000000"/>
                <w:kern w:val="0"/>
                <w:sz w:val="26"/>
                <w:szCs w:val="26"/>
                <w14:ligatures w14:val="none"/>
              </w:rPr>
              <w:t>-</w:t>
            </w:r>
            <w:r w:rsidR="003D1550">
              <w:rPr>
                <w:rFonts w:ascii="Aptos Narrow" w:eastAsia="Times New Roman" w:hAnsi="Aptos Narrow" w:cs="Times New Roman"/>
                <w:color w:val="000000"/>
                <w:kern w:val="0"/>
                <w:sz w:val="26"/>
                <w:szCs w:val="26"/>
                <w14:ligatures w14:val="none"/>
              </w:rPr>
              <w:t>Apr</w:t>
            </w:r>
            <w:r w:rsidR="00274489" w:rsidRPr="00370774">
              <w:rPr>
                <w:rFonts w:ascii="Aptos Narrow" w:eastAsia="Times New Roman" w:hAnsi="Aptos Narrow" w:cs="Times New Roman"/>
                <w:color w:val="000000"/>
                <w:kern w:val="0"/>
                <w:sz w:val="26"/>
                <w:szCs w:val="26"/>
                <w14:ligatures w14:val="none"/>
              </w:rPr>
              <w:t>-2</w:t>
            </w:r>
            <w:r w:rsidR="003D1550">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0332F5AA" w14:textId="796F7A98"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Virtual Office Hours #2 (Zoom</w:t>
            </w:r>
            <w:r w:rsidR="000B4D79">
              <w:rPr>
                <w:rFonts w:ascii="Aptos Narrow" w:eastAsia="Times New Roman" w:hAnsi="Aptos Narrow" w:cs="Times New Roman"/>
                <w:color w:val="000000"/>
                <w:kern w:val="0"/>
                <w:sz w:val="26"/>
                <w:szCs w:val="26"/>
                <w14:ligatures w14:val="none"/>
              </w:rPr>
              <w:t>)*</w:t>
            </w:r>
          </w:p>
        </w:tc>
        <w:tc>
          <w:tcPr>
            <w:tcW w:w="3055" w:type="dxa"/>
            <w:tcBorders>
              <w:top w:val="nil"/>
              <w:left w:val="nil"/>
              <w:bottom w:val="single" w:sz="4" w:space="0" w:color="auto"/>
              <w:right w:val="single" w:sz="4" w:space="0" w:color="auto"/>
            </w:tcBorders>
            <w:shd w:val="clear" w:color="auto" w:fill="000000" w:themeFill="text1"/>
          </w:tcPr>
          <w:p w14:paraId="5507320E"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p>
        </w:tc>
      </w:tr>
      <w:tr w:rsidR="00274489" w:rsidRPr="00173912" w14:paraId="1C47DA44"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865556A"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16</w:t>
            </w:r>
          </w:p>
        </w:tc>
        <w:tc>
          <w:tcPr>
            <w:tcW w:w="1570" w:type="dxa"/>
            <w:tcBorders>
              <w:top w:val="nil"/>
              <w:left w:val="nil"/>
              <w:bottom w:val="single" w:sz="4" w:space="0" w:color="auto"/>
              <w:right w:val="single" w:sz="4" w:space="0" w:color="auto"/>
            </w:tcBorders>
            <w:shd w:val="clear" w:color="auto" w:fill="auto"/>
            <w:noWrap/>
            <w:vAlign w:val="bottom"/>
            <w:hideMark/>
          </w:tcPr>
          <w:p w14:paraId="328A7569" w14:textId="1C13A132"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17</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Apr</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04C715F0" w14:textId="44BF21F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CTB Virtual Study Hall #2 (Zoom)</w:t>
            </w:r>
            <w:r w:rsidR="000B4D79">
              <w:rPr>
                <w:rFonts w:ascii="Aptos Narrow" w:eastAsia="Times New Roman" w:hAnsi="Aptos Narrow" w:cs="Times New Roman"/>
                <w:color w:val="000000"/>
                <w:kern w:val="0"/>
                <w:sz w:val="26"/>
                <w:szCs w:val="26"/>
                <w14:ligatures w14:val="none"/>
              </w:rPr>
              <w:t xml:space="preserve"> *</w:t>
            </w:r>
          </w:p>
        </w:tc>
        <w:tc>
          <w:tcPr>
            <w:tcW w:w="3055" w:type="dxa"/>
            <w:tcBorders>
              <w:top w:val="nil"/>
              <w:left w:val="nil"/>
              <w:bottom w:val="single" w:sz="4" w:space="0" w:color="auto"/>
              <w:right w:val="single" w:sz="4" w:space="0" w:color="auto"/>
            </w:tcBorders>
            <w:shd w:val="clear" w:color="auto" w:fill="000000" w:themeFill="text1"/>
          </w:tcPr>
          <w:p w14:paraId="64A15507"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p>
        </w:tc>
      </w:tr>
      <w:tr w:rsidR="00274489" w:rsidRPr="00173912" w14:paraId="6D815F27" w14:textId="77777777" w:rsidTr="00B32DD8">
        <w:trPr>
          <w:trHeight w:val="32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0B8D2BB0"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16</w:t>
            </w:r>
          </w:p>
        </w:tc>
        <w:tc>
          <w:tcPr>
            <w:tcW w:w="1570" w:type="dxa"/>
            <w:tcBorders>
              <w:top w:val="nil"/>
              <w:left w:val="nil"/>
              <w:bottom w:val="single" w:sz="4" w:space="0" w:color="auto"/>
              <w:right w:val="single" w:sz="4" w:space="0" w:color="auto"/>
            </w:tcBorders>
            <w:shd w:val="clear" w:color="auto" w:fill="auto"/>
            <w:noWrap/>
            <w:vAlign w:val="bottom"/>
            <w:hideMark/>
          </w:tcPr>
          <w:p w14:paraId="41D1AF44" w14:textId="42EAD237" w:rsidR="00274489" w:rsidRPr="00370774" w:rsidRDefault="003D1550" w:rsidP="00173912">
            <w:pPr>
              <w:spacing w:after="0" w:line="240" w:lineRule="auto"/>
              <w:jc w:val="center"/>
              <w:rPr>
                <w:rFonts w:ascii="Aptos Narrow" w:eastAsia="Times New Roman" w:hAnsi="Aptos Narrow" w:cs="Times New Roman"/>
                <w:color w:val="000000"/>
                <w:kern w:val="0"/>
                <w:sz w:val="26"/>
                <w:szCs w:val="26"/>
                <w14:ligatures w14:val="none"/>
              </w:rPr>
            </w:pPr>
            <w:r>
              <w:rPr>
                <w:rFonts w:ascii="Aptos Narrow" w:eastAsia="Times New Roman" w:hAnsi="Aptos Narrow" w:cs="Times New Roman"/>
                <w:color w:val="000000"/>
                <w:kern w:val="0"/>
                <w:sz w:val="26"/>
                <w:szCs w:val="26"/>
                <w14:ligatures w14:val="none"/>
              </w:rPr>
              <w:t>19</w:t>
            </w:r>
            <w:r w:rsidR="00274489" w:rsidRPr="00370774">
              <w:rPr>
                <w:rFonts w:ascii="Aptos Narrow" w:eastAsia="Times New Roman" w:hAnsi="Aptos Narrow" w:cs="Times New Roman"/>
                <w:color w:val="000000"/>
                <w:kern w:val="0"/>
                <w:sz w:val="26"/>
                <w:szCs w:val="26"/>
                <w14:ligatures w14:val="none"/>
              </w:rPr>
              <w:t>-</w:t>
            </w:r>
            <w:r>
              <w:rPr>
                <w:rFonts w:ascii="Aptos Narrow" w:eastAsia="Times New Roman" w:hAnsi="Aptos Narrow" w:cs="Times New Roman"/>
                <w:color w:val="000000"/>
                <w:kern w:val="0"/>
                <w:sz w:val="26"/>
                <w:szCs w:val="26"/>
                <w14:ligatures w14:val="none"/>
              </w:rPr>
              <w:t>Apr</w:t>
            </w:r>
            <w:r w:rsidR="00274489" w:rsidRPr="00370774">
              <w:rPr>
                <w:rFonts w:ascii="Aptos Narrow" w:eastAsia="Times New Roman" w:hAnsi="Aptos Narrow" w:cs="Times New Roman"/>
                <w:color w:val="000000"/>
                <w:kern w:val="0"/>
                <w:sz w:val="26"/>
                <w:szCs w:val="26"/>
                <w14:ligatures w14:val="none"/>
              </w:rPr>
              <w:t>-2</w:t>
            </w:r>
            <w:r>
              <w:rPr>
                <w:rFonts w:ascii="Aptos Narrow" w:eastAsia="Times New Roman" w:hAnsi="Aptos Narrow" w:cs="Times New Roman"/>
                <w:color w:val="000000"/>
                <w:kern w:val="0"/>
                <w:sz w:val="26"/>
                <w:szCs w:val="26"/>
                <w14:ligatures w14:val="none"/>
              </w:rPr>
              <w:t>5</w:t>
            </w:r>
          </w:p>
        </w:tc>
        <w:tc>
          <w:tcPr>
            <w:tcW w:w="5220" w:type="dxa"/>
            <w:tcBorders>
              <w:top w:val="nil"/>
              <w:left w:val="nil"/>
              <w:bottom w:val="single" w:sz="4" w:space="0" w:color="auto"/>
              <w:right w:val="single" w:sz="4" w:space="0" w:color="auto"/>
            </w:tcBorders>
            <w:shd w:val="clear" w:color="auto" w:fill="auto"/>
            <w:noWrap/>
            <w:vAlign w:val="bottom"/>
            <w:hideMark/>
          </w:tcPr>
          <w:p w14:paraId="243DA39D"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r w:rsidRPr="00370774">
              <w:rPr>
                <w:rFonts w:ascii="Aptos Narrow" w:eastAsia="Times New Roman" w:hAnsi="Aptos Narrow" w:cs="Times New Roman"/>
                <w:color w:val="000000"/>
                <w:kern w:val="0"/>
                <w:sz w:val="26"/>
                <w:szCs w:val="26"/>
                <w14:ligatures w14:val="none"/>
              </w:rPr>
              <w:t>Course Final Exam (ProctorFree)</w:t>
            </w:r>
          </w:p>
        </w:tc>
        <w:tc>
          <w:tcPr>
            <w:tcW w:w="3055" w:type="dxa"/>
            <w:tcBorders>
              <w:top w:val="nil"/>
              <w:left w:val="nil"/>
              <w:bottom w:val="single" w:sz="4" w:space="0" w:color="auto"/>
              <w:right w:val="single" w:sz="4" w:space="0" w:color="auto"/>
            </w:tcBorders>
            <w:shd w:val="clear" w:color="auto" w:fill="000000" w:themeFill="text1"/>
          </w:tcPr>
          <w:p w14:paraId="6BBA84B1" w14:textId="77777777" w:rsidR="00274489" w:rsidRPr="00370774" w:rsidRDefault="00274489" w:rsidP="00173912">
            <w:pPr>
              <w:spacing w:after="0" w:line="240" w:lineRule="auto"/>
              <w:jc w:val="center"/>
              <w:rPr>
                <w:rFonts w:ascii="Aptos Narrow" w:eastAsia="Times New Roman" w:hAnsi="Aptos Narrow" w:cs="Times New Roman"/>
                <w:color w:val="000000"/>
                <w:kern w:val="0"/>
                <w:sz w:val="26"/>
                <w:szCs w:val="26"/>
                <w14:ligatures w14:val="none"/>
              </w:rPr>
            </w:pPr>
          </w:p>
        </w:tc>
      </w:tr>
    </w:tbl>
    <w:p w14:paraId="713C33A2" w14:textId="04A0395E" w:rsidR="000B4D79" w:rsidRPr="000B4D79" w:rsidRDefault="00B90B72" w:rsidP="00173912">
      <w:pPr>
        <w:spacing w:after="0" w:line="240" w:lineRule="auto"/>
        <w:rPr>
          <w:b/>
          <w:bCs/>
          <w:i/>
          <w:iCs/>
          <w:color w:val="FF0000"/>
          <w:sz w:val="24"/>
          <w:szCs w:val="24"/>
        </w:rPr>
      </w:pPr>
      <w:r w:rsidRPr="000B4D79">
        <w:rPr>
          <w:b/>
          <w:bCs/>
          <w:i/>
          <w:iCs/>
          <w:color w:val="FF0000"/>
          <w:sz w:val="24"/>
          <w:szCs w:val="24"/>
        </w:rPr>
        <w:t>*</w:t>
      </w:r>
      <w:r w:rsidR="000B4D79" w:rsidRPr="000B4D79">
        <w:rPr>
          <w:b/>
          <w:bCs/>
          <w:i/>
          <w:iCs/>
          <w:color w:val="FF0000"/>
          <w:sz w:val="24"/>
          <w:szCs w:val="24"/>
        </w:rPr>
        <w:t xml:space="preserve"> All live events</w:t>
      </w:r>
      <w:r w:rsidR="00E642A2">
        <w:rPr>
          <w:b/>
          <w:bCs/>
          <w:i/>
          <w:iCs/>
          <w:color w:val="FF0000"/>
          <w:sz w:val="24"/>
          <w:szCs w:val="24"/>
        </w:rPr>
        <w:t>, except Student Orientation,</w:t>
      </w:r>
      <w:r w:rsidR="000B4D79" w:rsidRPr="000B4D79">
        <w:rPr>
          <w:b/>
          <w:bCs/>
          <w:i/>
          <w:iCs/>
          <w:color w:val="FF0000"/>
          <w:sz w:val="24"/>
          <w:szCs w:val="24"/>
        </w:rPr>
        <w:t xml:space="preserve"> take place at 2pm ET (subject to change)</w:t>
      </w:r>
    </w:p>
    <w:p w14:paraId="18CEBEE3" w14:textId="6238C059" w:rsidR="00CA1F6B" w:rsidRDefault="000B4D79" w:rsidP="00173912">
      <w:pPr>
        <w:spacing w:after="0" w:line="240" w:lineRule="auto"/>
        <w:rPr>
          <w:b/>
          <w:bCs/>
          <w:i/>
          <w:iCs/>
          <w:color w:val="0C2C62"/>
          <w:sz w:val="24"/>
          <w:szCs w:val="24"/>
        </w:rPr>
      </w:pPr>
      <w:r>
        <w:rPr>
          <w:b/>
          <w:bCs/>
          <w:i/>
          <w:iCs/>
          <w:color w:val="0C2C62"/>
          <w:sz w:val="24"/>
          <w:szCs w:val="24"/>
        </w:rPr>
        <w:t>**</w:t>
      </w:r>
      <w:r w:rsidR="00B90B72" w:rsidRPr="00CA1F6B">
        <w:rPr>
          <w:b/>
          <w:bCs/>
          <w:i/>
          <w:iCs/>
          <w:color w:val="0C2C62"/>
          <w:sz w:val="24"/>
          <w:szCs w:val="24"/>
        </w:rPr>
        <w:t xml:space="preserve">All discussion post forums close at midnight 10 business days after their release (For example, Discussion Post 1 closes </w:t>
      </w:r>
      <w:r w:rsidR="007A2CCF" w:rsidRPr="00CA1F6B">
        <w:rPr>
          <w:b/>
          <w:bCs/>
          <w:i/>
          <w:iCs/>
          <w:color w:val="0C2C62"/>
          <w:sz w:val="24"/>
          <w:szCs w:val="24"/>
        </w:rPr>
        <w:t xml:space="preserve">@ 11:59pm ET </w:t>
      </w:r>
      <w:r>
        <w:rPr>
          <w:b/>
          <w:bCs/>
          <w:i/>
          <w:iCs/>
          <w:color w:val="0C2C62"/>
          <w:sz w:val="24"/>
          <w:szCs w:val="24"/>
        </w:rPr>
        <w:t>January 24</w:t>
      </w:r>
      <w:r w:rsidR="00CA1F6B">
        <w:rPr>
          <w:b/>
          <w:bCs/>
          <w:i/>
          <w:iCs/>
          <w:color w:val="0C2C62"/>
          <w:sz w:val="24"/>
          <w:szCs w:val="24"/>
        </w:rPr>
        <w:t>)</w:t>
      </w:r>
    </w:p>
    <w:p w14:paraId="4E7DC1C3" w14:textId="77777777" w:rsidR="00334A54" w:rsidRPr="00CA1F6B" w:rsidRDefault="00334A54" w:rsidP="00173912">
      <w:pPr>
        <w:spacing w:after="0" w:line="240" w:lineRule="auto"/>
        <w:rPr>
          <w:b/>
          <w:bCs/>
          <w:i/>
          <w:iCs/>
          <w:color w:val="0C2C62"/>
          <w:sz w:val="24"/>
          <w:szCs w:val="24"/>
        </w:rPr>
      </w:pPr>
    </w:p>
    <w:p w14:paraId="497F31A0" w14:textId="77777777" w:rsidR="00173912" w:rsidRPr="00173912" w:rsidRDefault="008B760B" w:rsidP="00173912">
      <w:pPr>
        <w:spacing w:after="0" w:line="240" w:lineRule="auto"/>
        <w:rPr>
          <w:b/>
          <w:bCs/>
          <w:color w:val="0C2C62"/>
          <w:sz w:val="44"/>
          <w:szCs w:val="44"/>
        </w:rPr>
      </w:pPr>
      <w:r>
        <w:rPr>
          <w:noProof/>
        </w:rPr>
        <w:lastRenderedPageBreak/>
        <w:drawing>
          <wp:anchor distT="0" distB="0" distL="114300" distR="114300" simplePos="0" relativeHeight="251667456" behindDoc="0" locked="0" layoutInCell="1" allowOverlap="1" wp14:anchorId="43DE0B80" wp14:editId="386BFD86">
            <wp:simplePos x="0" y="0"/>
            <wp:positionH relativeFrom="column">
              <wp:posOffset>0</wp:posOffset>
            </wp:positionH>
            <wp:positionV relativeFrom="paragraph">
              <wp:posOffset>0</wp:posOffset>
            </wp:positionV>
            <wp:extent cx="361950" cy="361950"/>
            <wp:effectExtent l="0" t="0" r="0" b="0"/>
            <wp:wrapSquare wrapText="bothSides"/>
            <wp:docPr id="197228785" name="Graphic 5" descr="Clipboard Mix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8785" name="Graphic 197228785" descr="Clipboard Mixed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1950" cy="361950"/>
                    </a:xfrm>
                    <a:prstGeom prst="rect">
                      <a:avLst/>
                    </a:prstGeom>
                  </pic:spPr>
                </pic:pic>
              </a:graphicData>
            </a:graphic>
          </wp:anchor>
        </w:drawing>
      </w:r>
      <w:r>
        <w:rPr>
          <w:b/>
          <w:bCs/>
          <w:color w:val="0C2C62"/>
          <w:sz w:val="44"/>
          <w:szCs w:val="44"/>
        </w:rPr>
        <w:t>Prerequisite exam</w:t>
      </w:r>
    </w:p>
    <w:p w14:paraId="2F9FB486" w14:textId="77777777" w:rsidR="00173912" w:rsidRPr="00173912" w:rsidRDefault="00173912" w:rsidP="00173912">
      <w:pPr>
        <w:spacing w:after="0" w:line="240" w:lineRule="auto"/>
        <w:rPr>
          <w:b/>
          <w:bCs/>
          <w:color w:val="0C2C62"/>
          <w:sz w:val="24"/>
          <w:szCs w:val="24"/>
        </w:rPr>
      </w:pPr>
    </w:p>
    <w:p w14:paraId="1CDD33A7" w14:textId="77777777" w:rsidR="008B760B" w:rsidRPr="008B760B" w:rsidRDefault="008B760B" w:rsidP="008B760B">
      <w:pPr>
        <w:spacing w:after="0" w:line="240" w:lineRule="auto"/>
        <w:contextualSpacing/>
        <w:rPr>
          <w:color w:val="000000" w:themeColor="text1"/>
          <w:sz w:val="24"/>
          <w:szCs w:val="24"/>
        </w:rPr>
      </w:pPr>
      <w:r w:rsidRPr="008B760B">
        <w:rPr>
          <w:color w:val="000000" w:themeColor="text1"/>
          <w:sz w:val="24"/>
          <w:szCs w:val="24"/>
        </w:rPr>
        <w:t>The CTB Pre-Requisite test is designed to test a student's knowledge of core areas of the brokerage business.  All students must complete the pre-requisite test within the first five (5) days of the semester. Each student will have two (2) attempts to pass the pre-requisite test. If a student receives a 70% grade on either of their two attempts, they will be allowed to proceed within the CTB course. If a student does not receive a 70% grade on either test attempt, TIA staff will contact you individually to discuss the next steps.</w:t>
      </w:r>
    </w:p>
    <w:p w14:paraId="6D133F45" w14:textId="77777777" w:rsidR="008B760B" w:rsidRPr="008B760B" w:rsidRDefault="008B760B" w:rsidP="008B760B">
      <w:pPr>
        <w:spacing w:after="0" w:line="240" w:lineRule="auto"/>
        <w:contextualSpacing/>
        <w:rPr>
          <w:color w:val="000000" w:themeColor="text1"/>
          <w:sz w:val="24"/>
          <w:szCs w:val="24"/>
        </w:rPr>
      </w:pPr>
    </w:p>
    <w:p w14:paraId="166F1D59" w14:textId="77777777" w:rsidR="008B760B" w:rsidRDefault="008B760B" w:rsidP="008B760B">
      <w:pPr>
        <w:spacing w:after="0" w:line="240" w:lineRule="auto"/>
        <w:contextualSpacing/>
        <w:rPr>
          <w:color w:val="000000" w:themeColor="text1"/>
          <w:sz w:val="24"/>
          <w:szCs w:val="24"/>
        </w:rPr>
      </w:pPr>
      <w:r w:rsidRPr="008B760B">
        <w:rPr>
          <w:color w:val="000000" w:themeColor="text1"/>
          <w:sz w:val="24"/>
          <w:szCs w:val="24"/>
        </w:rPr>
        <w:t>The test is made up of a randomized bank of test questions. Each student will receive thirty (30) questions as part of their test and will have thirty (30) minutes to complete it. To receive a passing grade, you will need to correctly answer 21 of 30 questions to receive a passing score of 70%.</w:t>
      </w:r>
    </w:p>
    <w:p w14:paraId="3FC5ACBC" w14:textId="77777777" w:rsidR="008B760B" w:rsidRDefault="008B760B" w:rsidP="008B760B">
      <w:pPr>
        <w:spacing w:after="0" w:line="240" w:lineRule="auto"/>
        <w:contextualSpacing/>
        <w:rPr>
          <w:color w:val="000000" w:themeColor="text1"/>
          <w:sz w:val="24"/>
          <w:szCs w:val="24"/>
        </w:rPr>
      </w:pPr>
    </w:p>
    <w:p w14:paraId="1D807420" w14:textId="77777777" w:rsidR="008B760B" w:rsidRPr="00173912" w:rsidRDefault="008B760B" w:rsidP="008B760B">
      <w:pPr>
        <w:spacing w:after="0" w:line="240" w:lineRule="auto"/>
        <w:rPr>
          <w:b/>
          <w:bCs/>
          <w:color w:val="0C2C62"/>
          <w:sz w:val="44"/>
          <w:szCs w:val="44"/>
        </w:rPr>
      </w:pPr>
      <w:r w:rsidRPr="00173912">
        <w:rPr>
          <w:b/>
          <w:bCs/>
          <w:noProof/>
          <w:color w:val="0C2C62"/>
          <w:sz w:val="44"/>
          <w:szCs w:val="44"/>
        </w:rPr>
        <w:drawing>
          <wp:anchor distT="0" distB="0" distL="114300" distR="114300" simplePos="0" relativeHeight="251666432" behindDoc="0" locked="0" layoutInCell="1" allowOverlap="1" wp14:anchorId="21E9D739" wp14:editId="22F25B82">
            <wp:simplePos x="0" y="0"/>
            <wp:positionH relativeFrom="column">
              <wp:posOffset>3175</wp:posOffset>
            </wp:positionH>
            <wp:positionV relativeFrom="paragraph">
              <wp:posOffset>3175</wp:posOffset>
            </wp:positionV>
            <wp:extent cx="353695" cy="353695"/>
            <wp:effectExtent l="0" t="0" r="1905" b="1905"/>
            <wp:wrapSquare wrapText="bothSides"/>
            <wp:docPr id="1359024448" name="Graphic 6"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32110" name="Graphic 491932110" descr="Book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3695" cy="353695"/>
                    </a:xfrm>
                    <a:prstGeom prst="rect">
                      <a:avLst/>
                    </a:prstGeom>
                  </pic:spPr>
                </pic:pic>
              </a:graphicData>
            </a:graphic>
            <wp14:sizeRelH relativeFrom="page">
              <wp14:pctWidth>0</wp14:pctWidth>
            </wp14:sizeRelH>
            <wp14:sizeRelV relativeFrom="page">
              <wp14:pctHeight>0</wp14:pctHeight>
            </wp14:sizeRelV>
          </wp:anchor>
        </w:drawing>
      </w:r>
      <w:r w:rsidRPr="00173912">
        <w:rPr>
          <w:b/>
          <w:bCs/>
          <w:color w:val="0C2C62"/>
          <w:sz w:val="44"/>
          <w:szCs w:val="44"/>
        </w:rPr>
        <w:t>Course Materials</w:t>
      </w:r>
    </w:p>
    <w:p w14:paraId="63F3C292" w14:textId="77777777" w:rsidR="008B760B" w:rsidRPr="00173912" w:rsidRDefault="008B760B" w:rsidP="008B760B">
      <w:pPr>
        <w:spacing w:after="0" w:line="240" w:lineRule="auto"/>
        <w:rPr>
          <w:b/>
          <w:bCs/>
          <w:color w:val="0C2C62"/>
          <w:sz w:val="24"/>
          <w:szCs w:val="24"/>
        </w:rPr>
      </w:pPr>
    </w:p>
    <w:p w14:paraId="197C37CE" w14:textId="77777777" w:rsidR="008B760B" w:rsidRPr="00173912" w:rsidRDefault="008B760B" w:rsidP="008B760B">
      <w:pPr>
        <w:spacing w:after="0" w:line="240" w:lineRule="auto"/>
        <w:rPr>
          <w:color w:val="000000" w:themeColor="text1"/>
          <w:sz w:val="24"/>
          <w:szCs w:val="24"/>
        </w:rPr>
      </w:pPr>
      <w:r w:rsidRPr="003A0032">
        <w:rPr>
          <w:color w:val="000000" w:themeColor="text1"/>
          <w:sz w:val="24"/>
          <w:szCs w:val="24"/>
        </w:rPr>
        <w:t>Required Textbook (separate purchase required): The textbook, Foundations of Business, 5th Edition, is available new, used or as a rental in a variety of formats including hardback, paperback, and e-book. Only the 5th edition book is currently approved for this class.</w:t>
      </w:r>
      <w:r>
        <w:rPr>
          <w:color w:val="000000" w:themeColor="text1"/>
          <w:sz w:val="24"/>
          <w:szCs w:val="24"/>
        </w:rPr>
        <w:t xml:space="preserve"> </w:t>
      </w:r>
      <w:r w:rsidRPr="00CE524A">
        <w:rPr>
          <w:color w:val="000000" w:themeColor="text1"/>
          <w:sz w:val="24"/>
          <w:szCs w:val="24"/>
          <w:u w:val="single"/>
        </w:rPr>
        <w:t>This material is referred to in Unit 1.</w:t>
      </w:r>
    </w:p>
    <w:p w14:paraId="4D75885E" w14:textId="77777777" w:rsidR="008B760B" w:rsidRPr="00173912" w:rsidRDefault="008B760B" w:rsidP="008B760B">
      <w:pPr>
        <w:numPr>
          <w:ilvl w:val="1"/>
          <w:numId w:val="2"/>
        </w:numPr>
        <w:spacing w:after="0" w:line="240" w:lineRule="auto"/>
        <w:contextualSpacing/>
        <w:rPr>
          <w:color w:val="000000" w:themeColor="text1"/>
          <w:sz w:val="24"/>
          <w:szCs w:val="24"/>
        </w:rPr>
      </w:pPr>
      <w:r w:rsidRPr="00173912">
        <w:rPr>
          <w:b/>
          <w:bCs/>
          <w:color w:val="000000" w:themeColor="text1"/>
          <w:sz w:val="24"/>
          <w:szCs w:val="24"/>
        </w:rPr>
        <w:t>Course Textbook:</w:t>
      </w:r>
      <w:r w:rsidRPr="00173912">
        <w:rPr>
          <w:color w:val="000000" w:themeColor="text1"/>
          <w:sz w:val="24"/>
          <w:szCs w:val="24"/>
        </w:rPr>
        <w:t xml:space="preserve"> You can order the textbook for this course from the following site:</w:t>
      </w:r>
    </w:p>
    <w:p w14:paraId="30FD5045" w14:textId="11533C33" w:rsidR="008B760B" w:rsidRPr="00173912" w:rsidRDefault="008B760B" w:rsidP="008B760B">
      <w:pPr>
        <w:numPr>
          <w:ilvl w:val="2"/>
          <w:numId w:val="2"/>
        </w:numPr>
        <w:spacing w:after="0" w:line="240" w:lineRule="auto"/>
        <w:contextualSpacing/>
        <w:rPr>
          <w:color w:val="000000" w:themeColor="text1"/>
          <w:sz w:val="24"/>
          <w:szCs w:val="24"/>
        </w:rPr>
      </w:pPr>
      <w:r w:rsidRPr="00173912">
        <w:rPr>
          <w:color w:val="000000" w:themeColor="text1"/>
          <w:sz w:val="24"/>
          <w:szCs w:val="24"/>
        </w:rPr>
        <w:t xml:space="preserve">Foundations of Business, 5th Edition. By, William Pride, Robert J. Hughes, and Jack R. Kapoor </w:t>
      </w:r>
      <w:hyperlink r:id="rId14" w:history="1">
        <w:r w:rsidRPr="00173912">
          <w:rPr>
            <w:color w:val="467886" w:themeColor="hyperlink"/>
            <w:sz w:val="24"/>
            <w:szCs w:val="24"/>
            <w:u w:val="single"/>
          </w:rPr>
          <w:t>ISBN-13: 978-1305511064 print copy</w:t>
        </w:r>
      </w:hyperlink>
      <w:r w:rsidR="00CE524A" w:rsidRPr="00173912">
        <w:rPr>
          <w:color w:val="000000" w:themeColor="text1"/>
          <w:sz w:val="24"/>
          <w:szCs w:val="24"/>
        </w:rPr>
        <w:t xml:space="preserve"> </w:t>
      </w:r>
    </w:p>
    <w:p w14:paraId="00FD43E8" w14:textId="77777777" w:rsidR="008B760B" w:rsidRPr="008B760B" w:rsidRDefault="008B760B" w:rsidP="008B760B">
      <w:pPr>
        <w:numPr>
          <w:ilvl w:val="1"/>
          <w:numId w:val="2"/>
        </w:numPr>
        <w:spacing w:after="0" w:line="240" w:lineRule="auto"/>
        <w:contextualSpacing/>
        <w:rPr>
          <w:color w:val="000000" w:themeColor="text1"/>
          <w:sz w:val="24"/>
          <w:szCs w:val="24"/>
        </w:rPr>
      </w:pPr>
      <w:r w:rsidRPr="00173912">
        <w:rPr>
          <w:b/>
          <w:bCs/>
          <w:color w:val="000000" w:themeColor="text1"/>
          <w:sz w:val="24"/>
          <w:szCs w:val="24"/>
        </w:rPr>
        <w:t>Access to the Learning Management System (LMS):</w:t>
      </w:r>
      <w:r w:rsidRPr="00173912">
        <w:rPr>
          <w:color w:val="000000" w:themeColor="text1"/>
          <w:sz w:val="24"/>
          <w:szCs w:val="24"/>
        </w:rPr>
        <w:t xml:space="preserve"> This will be your home for all content including course modules, discussion forum posts, and zoom links for live events. You will receive instructions on how to access the LMS on the first day of the course.</w:t>
      </w:r>
    </w:p>
    <w:p w14:paraId="0F22D0C9" w14:textId="77777777" w:rsidR="00173912" w:rsidRPr="00173912" w:rsidRDefault="00173912" w:rsidP="00173912">
      <w:pPr>
        <w:spacing w:after="0" w:line="240" w:lineRule="auto"/>
        <w:rPr>
          <w:color w:val="000000" w:themeColor="text1"/>
          <w:sz w:val="24"/>
          <w:szCs w:val="24"/>
        </w:rPr>
      </w:pPr>
    </w:p>
    <w:p w14:paraId="45B056A8" w14:textId="77777777" w:rsidR="00173912" w:rsidRPr="00173912" w:rsidRDefault="00173912" w:rsidP="00173912">
      <w:pPr>
        <w:spacing w:after="0" w:line="240" w:lineRule="auto"/>
        <w:rPr>
          <w:b/>
          <w:bCs/>
          <w:color w:val="0C2C62"/>
          <w:sz w:val="44"/>
          <w:szCs w:val="44"/>
        </w:rPr>
      </w:pPr>
      <w:r w:rsidRPr="00173912">
        <w:rPr>
          <w:noProof/>
          <w:color w:val="000000" w:themeColor="text1"/>
          <w:sz w:val="24"/>
          <w:szCs w:val="24"/>
        </w:rPr>
        <w:drawing>
          <wp:anchor distT="0" distB="0" distL="114300" distR="114300" simplePos="0" relativeHeight="251661312" behindDoc="0" locked="0" layoutInCell="1" allowOverlap="1" wp14:anchorId="46AD4DBD" wp14:editId="018C1864">
            <wp:simplePos x="0" y="0"/>
            <wp:positionH relativeFrom="column">
              <wp:posOffset>3175</wp:posOffset>
            </wp:positionH>
            <wp:positionV relativeFrom="paragraph">
              <wp:posOffset>1905</wp:posOffset>
            </wp:positionV>
            <wp:extent cx="480561" cy="480561"/>
            <wp:effectExtent l="0" t="0" r="0" b="0"/>
            <wp:wrapSquare wrapText="bothSides"/>
            <wp:docPr id="192448620" name="Graphic 7" descr="Cha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48620" name="Graphic 192448620" descr="Chat bubbl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0561" cy="480561"/>
                    </a:xfrm>
                    <a:prstGeom prst="rect">
                      <a:avLst/>
                    </a:prstGeom>
                  </pic:spPr>
                </pic:pic>
              </a:graphicData>
            </a:graphic>
            <wp14:sizeRelH relativeFrom="page">
              <wp14:pctWidth>0</wp14:pctWidth>
            </wp14:sizeRelH>
            <wp14:sizeRelV relativeFrom="page">
              <wp14:pctHeight>0</wp14:pctHeight>
            </wp14:sizeRelV>
          </wp:anchor>
        </w:drawing>
      </w:r>
      <w:r w:rsidRPr="00173912">
        <w:rPr>
          <w:b/>
          <w:bCs/>
          <w:color w:val="0C2C62"/>
          <w:sz w:val="44"/>
          <w:szCs w:val="44"/>
        </w:rPr>
        <w:t>Course Participation</w:t>
      </w:r>
    </w:p>
    <w:p w14:paraId="18F953BF" w14:textId="77777777" w:rsidR="00173912" w:rsidRPr="00173912" w:rsidRDefault="00173912" w:rsidP="00173912">
      <w:pPr>
        <w:spacing w:after="0" w:line="240" w:lineRule="auto"/>
        <w:rPr>
          <w:color w:val="000000" w:themeColor="text1"/>
          <w:sz w:val="24"/>
          <w:szCs w:val="24"/>
        </w:rPr>
      </w:pPr>
    </w:p>
    <w:p w14:paraId="300E86FA" w14:textId="77777777" w:rsidR="00173912" w:rsidRPr="00173912" w:rsidRDefault="00173912" w:rsidP="00173912">
      <w:pPr>
        <w:spacing w:after="0" w:line="240" w:lineRule="auto"/>
        <w:rPr>
          <w:color w:val="000000" w:themeColor="text1"/>
          <w:sz w:val="24"/>
          <w:szCs w:val="24"/>
        </w:rPr>
      </w:pPr>
      <w:r w:rsidRPr="00173912">
        <w:rPr>
          <w:color w:val="000000" w:themeColor="text1"/>
          <w:sz w:val="24"/>
          <w:szCs w:val="24"/>
        </w:rPr>
        <w:t>This is a rigorous, intensive course designed for you to engage actively with course materials and put your learnings into action to prepare for the final exam. Students who get the most out of this course are those who engage and participate with your fellow students. This includes:</w:t>
      </w:r>
    </w:p>
    <w:p w14:paraId="385CEE53" w14:textId="77777777" w:rsidR="00173912" w:rsidRPr="00173912" w:rsidRDefault="00173912" w:rsidP="00173912">
      <w:pPr>
        <w:numPr>
          <w:ilvl w:val="1"/>
          <w:numId w:val="2"/>
        </w:numPr>
        <w:spacing w:after="0" w:line="240" w:lineRule="auto"/>
        <w:contextualSpacing/>
        <w:rPr>
          <w:color w:val="000000" w:themeColor="text1"/>
          <w:sz w:val="24"/>
          <w:szCs w:val="24"/>
        </w:rPr>
      </w:pPr>
      <w:r w:rsidRPr="00173912">
        <w:rPr>
          <w:color w:val="000000" w:themeColor="text1"/>
          <w:sz w:val="24"/>
          <w:szCs w:val="24"/>
        </w:rPr>
        <w:t>Discussion the topics posted in the course discussion forum and interacting with your peers</w:t>
      </w:r>
    </w:p>
    <w:p w14:paraId="602FC742" w14:textId="77777777" w:rsidR="00173912" w:rsidRPr="00173912" w:rsidRDefault="00173912" w:rsidP="00173912">
      <w:pPr>
        <w:numPr>
          <w:ilvl w:val="1"/>
          <w:numId w:val="2"/>
        </w:numPr>
        <w:spacing w:after="0" w:line="240" w:lineRule="auto"/>
        <w:contextualSpacing/>
        <w:rPr>
          <w:color w:val="000000" w:themeColor="text1"/>
          <w:sz w:val="24"/>
          <w:szCs w:val="24"/>
        </w:rPr>
      </w:pPr>
      <w:r w:rsidRPr="00173912">
        <w:rPr>
          <w:color w:val="000000" w:themeColor="text1"/>
          <w:sz w:val="24"/>
          <w:szCs w:val="24"/>
        </w:rPr>
        <w:t>Attending the live events, including interacting with the Instructor through Virtual Office Hours, and with subject matter experts in the online study halls throughout the course</w:t>
      </w:r>
    </w:p>
    <w:p w14:paraId="23FC1867" w14:textId="77777777" w:rsidR="00DE6331" w:rsidRDefault="00173912" w:rsidP="00DE6331">
      <w:pPr>
        <w:numPr>
          <w:ilvl w:val="1"/>
          <w:numId w:val="2"/>
        </w:numPr>
        <w:spacing w:after="0" w:line="240" w:lineRule="auto"/>
        <w:contextualSpacing/>
        <w:rPr>
          <w:color w:val="000000" w:themeColor="text1"/>
          <w:sz w:val="24"/>
          <w:szCs w:val="24"/>
        </w:rPr>
      </w:pPr>
      <w:r w:rsidRPr="00173912">
        <w:rPr>
          <w:color w:val="000000" w:themeColor="text1"/>
          <w:sz w:val="24"/>
          <w:szCs w:val="24"/>
        </w:rPr>
        <w:t>Completing the practice exams to test your knowledge of the course materials</w:t>
      </w:r>
    </w:p>
    <w:p w14:paraId="1940F0B3" w14:textId="77777777" w:rsidR="00334A54" w:rsidRDefault="00334A54" w:rsidP="00334A54">
      <w:pPr>
        <w:spacing w:after="0" w:line="240" w:lineRule="auto"/>
        <w:ind w:left="1080"/>
        <w:contextualSpacing/>
        <w:rPr>
          <w:color w:val="000000" w:themeColor="text1"/>
          <w:sz w:val="24"/>
          <w:szCs w:val="24"/>
        </w:rPr>
      </w:pPr>
    </w:p>
    <w:p w14:paraId="6B5ECF3A" w14:textId="77777777" w:rsidR="007A2CCF" w:rsidRDefault="007A2CCF" w:rsidP="007A2CCF">
      <w:pPr>
        <w:spacing w:after="0" w:line="240" w:lineRule="auto"/>
        <w:ind w:left="360"/>
        <w:contextualSpacing/>
        <w:rPr>
          <w:b/>
          <w:bCs/>
          <w:color w:val="000000" w:themeColor="text1"/>
          <w:sz w:val="24"/>
          <w:szCs w:val="24"/>
        </w:rPr>
      </w:pPr>
      <w:r w:rsidRPr="007A2CCF">
        <w:rPr>
          <w:b/>
          <w:bCs/>
          <w:color w:val="000000" w:themeColor="text1"/>
          <w:sz w:val="24"/>
          <w:szCs w:val="24"/>
        </w:rPr>
        <w:t>*All live events</w:t>
      </w:r>
      <w:r w:rsidR="0044218C">
        <w:rPr>
          <w:b/>
          <w:bCs/>
          <w:color w:val="000000" w:themeColor="text1"/>
          <w:sz w:val="24"/>
          <w:szCs w:val="24"/>
        </w:rPr>
        <w:t xml:space="preserve"> and</w:t>
      </w:r>
      <w:r>
        <w:rPr>
          <w:b/>
          <w:bCs/>
          <w:color w:val="000000" w:themeColor="text1"/>
          <w:sz w:val="24"/>
          <w:szCs w:val="24"/>
        </w:rPr>
        <w:t xml:space="preserve"> deadlines</w:t>
      </w:r>
      <w:r w:rsidR="0044218C">
        <w:rPr>
          <w:b/>
          <w:bCs/>
          <w:color w:val="000000" w:themeColor="text1"/>
          <w:sz w:val="24"/>
          <w:szCs w:val="24"/>
        </w:rPr>
        <w:t xml:space="preserve"> </w:t>
      </w:r>
      <w:r w:rsidRPr="007A2CCF">
        <w:rPr>
          <w:b/>
          <w:bCs/>
          <w:color w:val="000000" w:themeColor="text1"/>
          <w:sz w:val="24"/>
          <w:szCs w:val="24"/>
        </w:rPr>
        <w:t>take place in Eastern Standard Time</w:t>
      </w:r>
    </w:p>
    <w:p w14:paraId="2F40D9DC" w14:textId="77777777" w:rsidR="00334A54" w:rsidRDefault="00334A54" w:rsidP="007A2CCF">
      <w:pPr>
        <w:spacing w:after="0" w:line="240" w:lineRule="auto"/>
        <w:ind w:left="360"/>
        <w:contextualSpacing/>
        <w:rPr>
          <w:b/>
          <w:bCs/>
          <w:color w:val="000000" w:themeColor="text1"/>
          <w:sz w:val="24"/>
          <w:szCs w:val="24"/>
        </w:rPr>
      </w:pPr>
    </w:p>
    <w:p w14:paraId="65F29513" w14:textId="77777777" w:rsidR="00036F83" w:rsidRPr="003B2484" w:rsidRDefault="003B2484" w:rsidP="007A2CCF">
      <w:pPr>
        <w:spacing w:after="0" w:line="240" w:lineRule="auto"/>
        <w:ind w:left="360"/>
        <w:contextualSpacing/>
        <w:rPr>
          <w:b/>
          <w:bCs/>
          <w:i/>
          <w:iCs/>
          <w:color w:val="000000" w:themeColor="text1"/>
          <w:sz w:val="24"/>
          <w:szCs w:val="24"/>
        </w:rPr>
      </w:pPr>
      <w:r>
        <w:rPr>
          <w:b/>
          <w:bCs/>
          <w:i/>
          <w:iCs/>
          <w:color w:val="000000" w:themeColor="text1"/>
          <w:sz w:val="24"/>
          <w:szCs w:val="24"/>
        </w:rPr>
        <w:t>Syllabus c</w:t>
      </w:r>
      <w:r w:rsidRPr="003B2484">
        <w:rPr>
          <w:b/>
          <w:bCs/>
          <w:i/>
          <w:iCs/>
          <w:color w:val="000000" w:themeColor="text1"/>
          <w:sz w:val="24"/>
          <w:szCs w:val="24"/>
        </w:rPr>
        <w:t>ontinue</w:t>
      </w:r>
      <w:r w:rsidR="0061155C">
        <w:rPr>
          <w:b/>
          <w:bCs/>
          <w:i/>
          <w:iCs/>
          <w:color w:val="000000" w:themeColor="text1"/>
          <w:sz w:val="24"/>
          <w:szCs w:val="24"/>
        </w:rPr>
        <w:t>s on</w:t>
      </w:r>
      <w:r w:rsidRPr="003B2484">
        <w:rPr>
          <w:b/>
          <w:bCs/>
          <w:i/>
          <w:iCs/>
          <w:color w:val="000000" w:themeColor="text1"/>
          <w:sz w:val="24"/>
          <w:szCs w:val="24"/>
        </w:rPr>
        <w:t xml:space="preserve"> the next page</w:t>
      </w:r>
    </w:p>
    <w:p w14:paraId="264DF709" w14:textId="77777777" w:rsidR="00036F83" w:rsidRDefault="00036F83" w:rsidP="007A2CCF">
      <w:pPr>
        <w:spacing w:after="0" w:line="240" w:lineRule="auto"/>
        <w:ind w:left="360"/>
        <w:contextualSpacing/>
        <w:rPr>
          <w:b/>
          <w:bCs/>
          <w:color w:val="000000" w:themeColor="text1"/>
          <w:sz w:val="24"/>
          <w:szCs w:val="24"/>
        </w:rPr>
      </w:pPr>
    </w:p>
    <w:p w14:paraId="180AD4C9" w14:textId="77777777" w:rsidR="00036F83" w:rsidRDefault="00036F83" w:rsidP="007A2CCF">
      <w:pPr>
        <w:spacing w:after="0" w:line="240" w:lineRule="auto"/>
        <w:ind w:left="360"/>
        <w:contextualSpacing/>
        <w:rPr>
          <w:b/>
          <w:bCs/>
          <w:color w:val="000000" w:themeColor="text1"/>
          <w:sz w:val="24"/>
          <w:szCs w:val="24"/>
        </w:rPr>
      </w:pPr>
    </w:p>
    <w:p w14:paraId="7291E58E" w14:textId="77777777" w:rsidR="00036F83" w:rsidRDefault="00036F83" w:rsidP="007A2CCF">
      <w:pPr>
        <w:spacing w:after="0" w:line="240" w:lineRule="auto"/>
        <w:ind w:left="360"/>
        <w:contextualSpacing/>
        <w:rPr>
          <w:b/>
          <w:bCs/>
          <w:color w:val="000000" w:themeColor="text1"/>
          <w:sz w:val="24"/>
          <w:szCs w:val="24"/>
        </w:rPr>
      </w:pPr>
    </w:p>
    <w:p w14:paraId="62205DD0" w14:textId="77777777" w:rsidR="00036F83" w:rsidRDefault="00036F83" w:rsidP="007A2CCF">
      <w:pPr>
        <w:spacing w:after="0" w:line="240" w:lineRule="auto"/>
        <w:ind w:left="360"/>
        <w:contextualSpacing/>
        <w:rPr>
          <w:b/>
          <w:bCs/>
          <w:color w:val="000000" w:themeColor="text1"/>
          <w:sz w:val="24"/>
          <w:szCs w:val="24"/>
        </w:rPr>
      </w:pPr>
    </w:p>
    <w:p w14:paraId="0EBBDDB1" w14:textId="77777777" w:rsidR="00036F83" w:rsidRDefault="00036F83" w:rsidP="007A2CCF">
      <w:pPr>
        <w:spacing w:after="0" w:line="240" w:lineRule="auto"/>
        <w:ind w:left="360"/>
        <w:contextualSpacing/>
        <w:rPr>
          <w:b/>
          <w:bCs/>
          <w:color w:val="000000" w:themeColor="text1"/>
          <w:sz w:val="24"/>
          <w:szCs w:val="24"/>
        </w:rPr>
      </w:pPr>
    </w:p>
    <w:p w14:paraId="58347CB5" w14:textId="77777777" w:rsidR="00036F83" w:rsidRDefault="00036F83" w:rsidP="007A2CCF">
      <w:pPr>
        <w:spacing w:after="0" w:line="240" w:lineRule="auto"/>
        <w:ind w:left="360"/>
        <w:contextualSpacing/>
        <w:rPr>
          <w:b/>
          <w:bCs/>
          <w:color w:val="000000" w:themeColor="text1"/>
          <w:sz w:val="24"/>
          <w:szCs w:val="24"/>
        </w:rPr>
      </w:pPr>
    </w:p>
    <w:p w14:paraId="70A10870" w14:textId="77777777" w:rsidR="003B2484" w:rsidRDefault="003B2484" w:rsidP="007A2CCF">
      <w:pPr>
        <w:spacing w:after="0" w:line="240" w:lineRule="auto"/>
        <w:ind w:left="360"/>
        <w:contextualSpacing/>
        <w:rPr>
          <w:b/>
          <w:bCs/>
          <w:color w:val="000000" w:themeColor="text1"/>
          <w:sz w:val="24"/>
          <w:szCs w:val="24"/>
        </w:rPr>
      </w:pPr>
    </w:p>
    <w:p w14:paraId="6CCDA4F9" w14:textId="77777777" w:rsidR="003B2484" w:rsidRDefault="003B2484" w:rsidP="007A2CCF">
      <w:pPr>
        <w:spacing w:after="0" w:line="240" w:lineRule="auto"/>
        <w:ind w:left="360"/>
        <w:contextualSpacing/>
        <w:rPr>
          <w:b/>
          <w:bCs/>
          <w:color w:val="000000" w:themeColor="text1"/>
          <w:sz w:val="24"/>
          <w:szCs w:val="24"/>
        </w:rPr>
      </w:pPr>
    </w:p>
    <w:p w14:paraId="283EE111" w14:textId="77777777" w:rsidR="003B2484" w:rsidRPr="007A2CCF" w:rsidRDefault="003B2484" w:rsidP="007A2CCF">
      <w:pPr>
        <w:spacing w:after="0" w:line="240" w:lineRule="auto"/>
        <w:ind w:left="360"/>
        <w:contextualSpacing/>
        <w:rPr>
          <w:b/>
          <w:bCs/>
          <w:color w:val="000000" w:themeColor="text1"/>
          <w:sz w:val="24"/>
          <w:szCs w:val="24"/>
        </w:rPr>
      </w:pPr>
    </w:p>
    <w:p w14:paraId="0F4CFF5A" w14:textId="77777777" w:rsidR="00FD30B8" w:rsidRPr="00173912" w:rsidRDefault="00971FC2" w:rsidP="00173912">
      <w:pPr>
        <w:spacing w:after="0" w:line="240" w:lineRule="auto"/>
        <w:rPr>
          <w:b/>
          <w:bCs/>
          <w:color w:val="0C2C62"/>
          <w:sz w:val="44"/>
          <w:szCs w:val="44"/>
        </w:rPr>
      </w:pPr>
      <w:r>
        <w:rPr>
          <w:b/>
          <w:bCs/>
          <w:noProof/>
          <w:color w:val="0C2C62"/>
          <w:sz w:val="44"/>
          <w:szCs w:val="44"/>
        </w:rPr>
        <w:drawing>
          <wp:inline distT="0" distB="0" distL="0" distR="0" wp14:anchorId="769067CD" wp14:editId="1CEB1B83">
            <wp:extent cx="440055" cy="440055"/>
            <wp:effectExtent l="0" t="0" r="0" b="0"/>
            <wp:docPr id="43312479" name="Graphic 1" descr="Scro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2479" name="Graphic 43312479" descr="Scroll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45238" cy="445238"/>
                    </a:xfrm>
                    <a:prstGeom prst="rect">
                      <a:avLst/>
                    </a:prstGeom>
                  </pic:spPr>
                </pic:pic>
              </a:graphicData>
            </a:graphic>
          </wp:inline>
        </w:drawing>
      </w:r>
      <w:r>
        <w:rPr>
          <w:b/>
          <w:bCs/>
          <w:color w:val="0C2C62"/>
          <w:sz w:val="44"/>
          <w:szCs w:val="44"/>
        </w:rPr>
        <w:t xml:space="preserve">  </w:t>
      </w:r>
      <w:r w:rsidR="00173912" w:rsidRPr="00173912">
        <w:rPr>
          <w:b/>
          <w:bCs/>
          <w:color w:val="0C2C62"/>
          <w:sz w:val="44"/>
          <w:szCs w:val="44"/>
        </w:rPr>
        <w:t>Course Policies &amp; Important Resources</w:t>
      </w:r>
    </w:p>
    <w:p w14:paraId="17ECDFB0" w14:textId="77777777" w:rsidR="00FD30B8" w:rsidRDefault="00FD30B8" w:rsidP="00173912">
      <w:pPr>
        <w:spacing w:after="0" w:line="240" w:lineRule="auto"/>
        <w:rPr>
          <w:color w:val="000000" w:themeColor="text1"/>
          <w:sz w:val="24"/>
          <w:szCs w:val="24"/>
        </w:rPr>
      </w:pPr>
    </w:p>
    <w:p w14:paraId="754E1B0E" w14:textId="276B1A76" w:rsidR="00173912" w:rsidRDefault="00173912" w:rsidP="00173912">
      <w:pPr>
        <w:spacing w:after="0" w:line="240" w:lineRule="auto"/>
        <w:rPr>
          <w:color w:val="000000" w:themeColor="text1"/>
          <w:sz w:val="24"/>
          <w:szCs w:val="24"/>
        </w:rPr>
      </w:pPr>
      <w:r w:rsidRPr="00036F83">
        <w:rPr>
          <w:color w:val="000000" w:themeColor="text1"/>
          <w:sz w:val="24"/>
          <w:szCs w:val="24"/>
        </w:rPr>
        <w:t xml:space="preserve">Please make sure to review the </w:t>
      </w:r>
      <w:hyperlink r:id="rId19" w:history="1">
        <w:r w:rsidRPr="00036F83">
          <w:rPr>
            <w:color w:val="467886" w:themeColor="hyperlink"/>
            <w:sz w:val="24"/>
            <w:szCs w:val="24"/>
            <w:u w:val="single"/>
          </w:rPr>
          <w:t>CTB Grading Policies here</w:t>
        </w:r>
      </w:hyperlink>
      <w:r w:rsidRPr="00036F83">
        <w:rPr>
          <w:color w:val="000000" w:themeColor="text1"/>
          <w:sz w:val="24"/>
          <w:szCs w:val="24"/>
        </w:rPr>
        <w:t xml:space="preserve"> and </w:t>
      </w:r>
      <w:hyperlink r:id="rId20" w:history="1">
        <w:r w:rsidRPr="00036F83">
          <w:rPr>
            <w:color w:val="467886" w:themeColor="hyperlink"/>
            <w:sz w:val="24"/>
            <w:szCs w:val="24"/>
            <w:u w:val="single"/>
          </w:rPr>
          <w:t>TIA Education Course policies here</w:t>
        </w:r>
      </w:hyperlink>
      <w:r w:rsidRPr="00036F83">
        <w:rPr>
          <w:color w:val="000000" w:themeColor="text1"/>
          <w:sz w:val="24"/>
          <w:szCs w:val="24"/>
        </w:rPr>
        <w:t xml:space="preserve">. Throughout the course, you can always refer to the </w:t>
      </w:r>
      <w:hyperlink r:id="rId21" w:history="1">
        <w:r w:rsidRPr="00036F83">
          <w:rPr>
            <w:color w:val="467886" w:themeColor="hyperlink"/>
            <w:sz w:val="24"/>
            <w:szCs w:val="24"/>
            <w:u w:val="single"/>
          </w:rPr>
          <w:t>CTB Homepage</w:t>
        </w:r>
      </w:hyperlink>
      <w:r w:rsidRPr="00036F83">
        <w:rPr>
          <w:color w:val="000000" w:themeColor="text1"/>
          <w:sz w:val="24"/>
          <w:szCs w:val="24"/>
        </w:rPr>
        <w:t xml:space="preserve"> to view this syllabus, the course policies, the schedule of </w:t>
      </w:r>
      <w:r w:rsidR="00CE524A" w:rsidRPr="00036F83">
        <w:rPr>
          <w:color w:val="000000" w:themeColor="text1"/>
          <w:sz w:val="24"/>
          <w:szCs w:val="24"/>
        </w:rPr>
        <w:t>acti</w:t>
      </w:r>
      <w:r w:rsidR="00CE524A">
        <w:rPr>
          <w:color w:val="000000" w:themeColor="text1"/>
          <w:sz w:val="24"/>
          <w:szCs w:val="24"/>
        </w:rPr>
        <w:t>v</w:t>
      </w:r>
      <w:r w:rsidR="00CE524A" w:rsidRPr="00036F83">
        <w:rPr>
          <w:color w:val="000000" w:themeColor="text1"/>
          <w:sz w:val="24"/>
          <w:szCs w:val="24"/>
        </w:rPr>
        <w:t>ities</w:t>
      </w:r>
      <w:r w:rsidRPr="00036F83">
        <w:rPr>
          <w:color w:val="000000" w:themeColor="text1"/>
          <w:sz w:val="24"/>
          <w:szCs w:val="24"/>
        </w:rPr>
        <w:t xml:space="preserve"> for your Trimester, and more. </w:t>
      </w:r>
    </w:p>
    <w:p w14:paraId="5070EA29" w14:textId="77777777" w:rsidR="00F225C7" w:rsidRDefault="00F225C7" w:rsidP="00173912">
      <w:pPr>
        <w:spacing w:after="0" w:line="240" w:lineRule="auto"/>
        <w:rPr>
          <w:color w:val="000000" w:themeColor="text1"/>
          <w:sz w:val="24"/>
          <w:szCs w:val="24"/>
        </w:rPr>
      </w:pPr>
    </w:p>
    <w:p w14:paraId="16D40D53" w14:textId="77777777" w:rsidR="00F225C7" w:rsidRPr="00036F83" w:rsidRDefault="00F225C7" w:rsidP="00173912">
      <w:pPr>
        <w:spacing w:after="0" w:line="240" w:lineRule="auto"/>
        <w:rPr>
          <w:color w:val="000000" w:themeColor="text1"/>
          <w:sz w:val="24"/>
          <w:szCs w:val="24"/>
        </w:rPr>
      </w:pPr>
      <w:r>
        <w:rPr>
          <w:color w:val="000000" w:themeColor="text1"/>
          <w:sz w:val="24"/>
          <w:szCs w:val="24"/>
        </w:rPr>
        <w:t>All Final Exam sections must be completed through the ProctorFree Lockdown browser. If a student does not complete the exam through the ProctorFree Lockdown browser, exams will not be scored.</w:t>
      </w:r>
    </w:p>
    <w:p w14:paraId="600FE83E" w14:textId="77777777" w:rsidR="00036F83" w:rsidRPr="00036F83" w:rsidRDefault="00036F83" w:rsidP="00173912">
      <w:pPr>
        <w:spacing w:after="0" w:line="240" w:lineRule="auto"/>
        <w:rPr>
          <w:color w:val="000000" w:themeColor="text1"/>
          <w:sz w:val="24"/>
          <w:szCs w:val="24"/>
        </w:rPr>
      </w:pPr>
    </w:p>
    <w:p w14:paraId="5D4D6A1D" w14:textId="77777777" w:rsidR="00036F83" w:rsidRDefault="00036F83" w:rsidP="00173912">
      <w:pPr>
        <w:spacing w:after="0" w:line="240" w:lineRule="auto"/>
        <w:rPr>
          <w:rStyle w:val="apple-converted-space"/>
          <w:color w:val="000000"/>
          <w:sz w:val="24"/>
          <w:szCs w:val="24"/>
        </w:rPr>
      </w:pPr>
      <w:r w:rsidRPr="00036F83">
        <w:rPr>
          <w:color w:val="000000"/>
          <w:sz w:val="24"/>
          <w:szCs w:val="24"/>
        </w:rPr>
        <w:t xml:space="preserve">Each student has three consecutive attempts, which </w:t>
      </w:r>
      <w:r w:rsidR="003E3F0E" w:rsidRPr="00036F83">
        <w:rPr>
          <w:color w:val="000000"/>
          <w:sz w:val="24"/>
          <w:szCs w:val="24"/>
        </w:rPr>
        <w:t>start</w:t>
      </w:r>
      <w:r w:rsidRPr="00036F83">
        <w:rPr>
          <w:color w:val="000000"/>
          <w:sz w:val="24"/>
          <w:szCs w:val="24"/>
        </w:rPr>
        <w:t xml:space="preserve"> after </w:t>
      </w:r>
      <w:r w:rsidR="007F313F" w:rsidRPr="00036F83">
        <w:rPr>
          <w:color w:val="000000"/>
          <w:sz w:val="24"/>
          <w:szCs w:val="24"/>
        </w:rPr>
        <w:t>their</w:t>
      </w:r>
      <w:r w:rsidRPr="00036F83">
        <w:rPr>
          <w:color w:val="000000"/>
          <w:sz w:val="24"/>
          <w:szCs w:val="24"/>
        </w:rPr>
        <w:t xml:space="preserve"> first attempt, to pass each of the three sections of the CTB exam before their progress resets. </w:t>
      </w:r>
      <w:r w:rsidRPr="00036F83">
        <w:rPr>
          <w:sz w:val="24"/>
          <w:szCs w:val="24"/>
        </w:rPr>
        <w:t xml:space="preserve">However, if </w:t>
      </w:r>
      <w:r w:rsidR="007F313F">
        <w:rPr>
          <w:sz w:val="24"/>
          <w:szCs w:val="24"/>
        </w:rPr>
        <w:t>a student</w:t>
      </w:r>
      <w:r w:rsidRPr="00036F83">
        <w:rPr>
          <w:sz w:val="24"/>
          <w:szCs w:val="24"/>
        </w:rPr>
        <w:t xml:space="preserve"> fail</w:t>
      </w:r>
      <w:r w:rsidR="007F313F">
        <w:rPr>
          <w:sz w:val="24"/>
          <w:szCs w:val="24"/>
        </w:rPr>
        <w:t>s</w:t>
      </w:r>
      <w:r w:rsidRPr="00036F83">
        <w:rPr>
          <w:sz w:val="24"/>
          <w:szCs w:val="24"/>
        </w:rPr>
        <w:t xml:space="preserve"> one exam in </w:t>
      </w:r>
      <w:r w:rsidR="007F313F">
        <w:rPr>
          <w:sz w:val="24"/>
          <w:szCs w:val="24"/>
        </w:rPr>
        <w:t>their</w:t>
      </w:r>
      <w:r w:rsidRPr="00036F83">
        <w:rPr>
          <w:sz w:val="24"/>
          <w:szCs w:val="24"/>
        </w:rPr>
        <w:t xml:space="preserve"> first attempt, but </w:t>
      </w:r>
      <w:r w:rsidR="007F313F" w:rsidRPr="00036F83">
        <w:rPr>
          <w:sz w:val="24"/>
          <w:szCs w:val="24"/>
        </w:rPr>
        <w:t>passes</w:t>
      </w:r>
      <w:r w:rsidRPr="00036F83">
        <w:rPr>
          <w:sz w:val="24"/>
          <w:szCs w:val="24"/>
        </w:rPr>
        <w:t xml:space="preserve"> the two other sections, </w:t>
      </w:r>
      <w:r w:rsidR="007F313F">
        <w:rPr>
          <w:sz w:val="24"/>
          <w:szCs w:val="24"/>
        </w:rPr>
        <w:t>they</w:t>
      </w:r>
      <w:r w:rsidRPr="00036F83">
        <w:rPr>
          <w:sz w:val="24"/>
          <w:szCs w:val="24"/>
        </w:rPr>
        <w:t xml:space="preserve"> can retake the section </w:t>
      </w:r>
      <w:r w:rsidR="007F313F">
        <w:rPr>
          <w:sz w:val="24"/>
          <w:szCs w:val="24"/>
        </w:rPr>
        <w:t>they</w:t>
      </w:r>
      <w:r w:rsidRPr="00036F83">
        <w:rPr>
          <w:sz w:val="24"/>
          <w:szCs w:val="24"/>
        </w:rPr>
        <w:t xml:space="preserve"> failed in the next Trimester once </w:t>
      </w:r>
      <w:r w:rsidR="007F313F">
        <w:rPr>
          <w:sz w:val="24"/>
          <w:szCs w:val="24"/>
        </w:rPr>
        <w:t>they</w:t>
      </w:r>
      <w:r w:rsidRPr="00036F83">
        <w:rPr>
          <w:sz w:val="24"/>
          <w:szCs w:val="24"/>
        </w:rPr>
        <w:t xml:space="preserve"> re-register. </w:t>
      </w:r>
      <w:r w:rsidRPr="00036F83">
        <w:rPr>
          <w:color w:val="000000"/>
          <w:sz w:val="24"/>
          <w:szCs w:val="24"/>
        </w:rPr>
        <w:t xml:space="preserve">This means that if </w:t>
      </w:r>
      <w:r w:rsidR="007F313F">
        <w:rPr>
          <w:color w:val="000000"/>
          <w:sz w:val="24"/>
          <w:szCs w:val="24"/>
        </w:rPr>
        <w:t>they</w:t>
      </w:r>
      <w:r w:rsidRPr="00036F83">
        <w:rPr>
          <w:color w:val="000000"/>
          <w:sz w:val="24"/>
          <w:szCs w:val="24"/>
        </w:rPr>
        <w:t xml:space="preserve"> do not pass all three sections of the exam on </w:t>
      </w:r>
      <w:r w:rsidR="007F313F">
        <w:rPr>
          <w:color w:val="000000"/>
          <w:sz w:val="24"/>
          <w:szCs w:val="24"/>
        </w:rPr>
        <w:t>the</w:t>
      </w:r>
      <w:r w:rsidRPr="00036F83">
        <w:rPr>
          <w:color w:val="000000"/>
          <w:sz w:val="24"/>
          <w:szCs w:val="24"/>
        </w:rPr>
        <w:t xml:space="preserve"> third attempt, </w:t>
      </w:r>
      <w:r w:rsidR="007F313F">
        <w:rPr>
          <w:color w:val="000000"/>
          <w:sz w:val="24"/>
          <w:szCs w:val="24"/>
        </w:rPr>
        <w:t>their</w:t>
      </w:r>
      <w:r w:rsidRPr="00036F83">
        <w:rPr>
          <w:color w:val="000000"/>
          <w:sz w:val="24"/>
          <w:szCs w:val="24"/>
        </w:rPr>
        <w:t xml:space="preserve"> progress will reset, and </w:t>
      </w:r>
      <w:r w:rsidR="007F313F">
        <w:rPr>
          <w:color w:val="000000"/>
          <w:sz w:val="24"/>
          <w:szCs w:val="24"/>
        </w:rPr>
        <w:t>they</w:t>
      </w:r>
      <w:r w:rsidRPr="00036F83">
        <w:rPr>
          <w:color w:val="000000"/>
          <w:sz w:val="24"/>
          <w:szCs w:val="24"/>
        </w:rPr>
        <w:t xml:space="preserve"> will need to pass all three sections of the exam again even if </w:t>
      </w:r>
      <w:r w:rsidR="007F313F">
        <w:rPr>
          <w:color w:val="000000"/>
          <w:sz w:val="24"/>
          <w:szCs w:val="24"/>
        </w:rPr>
        <w:t>they</w:t>
      </w:r>
      <w:r w:rsidRPr="00036F83">
        <w:rPr>
          <w:color w:val="000000"/>
          <w:sz w:val="24"/>
          <w:szCs w:val="24"/>
        </w:rPr>
        <w:t xml:space="preserve"> have already passed some of those same sections in previous testing cycles. For example,</w:t>
      </w:r>
      <w:r w:rsidRPr="00036F83">
        <w:rPr>
          <w:sz w:val="24"/>
          <w:szCs w:val="24"/>
        </w:rPr>
        <w:t xml:space="preserve"> </w:t>
      </w:r>
      <w:r w:rsidR="00C24850" w:rsidRPr="00036F83">
        <w:rPr>
          <w:rStyle w:val="apple-converted-space"/>
          <w:color w:val="000000"/>
          <w:sz w:val="24"/>
          <w:szCs w:val="24"/>
        </w:rPr>
        <w:t>if</w:t>
      </w:r>
      <w:r w:rsidRPr="00036F83">
        <w:rPr>
          <w:rStyle w:val="apple-converted-space"/>
          <w:color w:val="000000"/>
          <w:sz w:val="24"/>
          <w:szCs w:val="24"/>
        </w:rPr>
        <w:t xml:space="preserve"> </w:t>
      </w:r>
      <w:r w:rsidR="007F313F">
        <w:rPr>
          <w:rStyle w:val="apple-converted-space"/>
          <w:color w:val="000000"/>
          <w:sz w:val="24"/>
          <w:szCs w:val="24"/>
        </w:rPr>
        <w:t>a student</w:t>
      </w:r>
      <w:r w:rsidRPr="00036F83">
        <w:rPr>
          <w:rStyle w:val="apple-converted-space"/>
          <w:color w:val="000000"/>
          <w:sz w:val="24"/>
          <w:szCs w:val="24"/>
        </w:rPr>
        <w:t xml:space="preserve"> take</w:t>
      </w:r>
      <w:r w:rsidR="007F313F">
        <w:rPr>
          <w:rStyle w:val="apple-converted-space"/>
          <w:color w:val="000000"/>
          <w:sz w:val="24"/>
          <w:szCs w:val="24"/>
        </w:rPr>
        <w:t>s</w:t>
      </w:r>
      <w:r w:rsidRPr="00036F83">
        <w:rPr>
          <w:rStyle w:val="apple-converted-space"/>
          <w:color w:val="000000"/>
          <w:sz w:val="24"/>
          <w:szCs w:val="24"/>
        </w:rPr>
        <w:t xml:space="preserve"> the exam on </w:t>
      </w:r>
      <w:r w:rsidR="007F313F">
        <w:rPr>
          <w:rStyle w:val="apple-converted-space"/>
          <w:color w:val="000000"/>
          <w:sz w:val="24"/>
          <w:szCs w:val="24"/>
        </w:rPr>
        <w:t>their</w:t>
      </w:r>
      <w:r w:rsidRPr="00036F83">
        <w:rPr>
          <w:rStyle w:val="apple-converted-space"/>
          <w:color w:val="000000"/>
          <w:sz w:val="24"/>
          <w:szCs w:val="24"/>
        </w:rPr>
        <w:t xml:space="preserve"> first attempt and </w:t>
      </w:r>
      <w:r w:rsidR="007F313F" w:rsidRPr="00036F83">
        <w:rPr>
          <w:rStyle w:val="apple-converted-space"/>
          <w:color w:val="000000"/>
          <w:sz w:val="24"/>
          <w:szCs w:val="24"/>
        </w:rPr>
        <w:t>passes</w:t>
      </w:r>
      <w:r w:rsidRPr="00036F83">
        <w:rPr>
          <w:rStyle w:val="apple-converted-space"/>
          <w:color w:val="000000"/>
          <w:sz w:val="24"/>
          <w:szCs w:val="24"/>
        </w:rPr>
        <w:t xml:space="preserve"> Section 1 and 2 but </w:t>
      </w:r>
      <w:r w:rsidR="007F313F" w:rsidRPr="00036F83">
        <w:rPr>
          <w:rStyle w:val="apple-converted-space"/>
          <w:color w:val="000000"/>
          <w:sz w:val="24"/>
          <w:szCs w:val="24"/>
        </w:rPr>
        <w:t>fails</w:t>
      </w:r>
      <w:r w:rsidRPr="00036F83">
        <w:rPr>
          <w:rStyle w:val="apple-converted-space"/>
          <w:color w:val="000000"/>
          <w:sz w:val="24"/>
          <w:szCs w:val="24"/>
        </w:rPr>
        <w:t xml:space="preserve"> Section 3, </w:t>
      </w:r>
      <w:r w:rsidR="007F313F">
        <w:rPr>
          <w:rStyle w:val="apple-converted-space"/>
          <w:color w:val="000000"/>
          <w:sz w:val="24"/>
          <w:szCs w:val="24"/>
        </w:rPr>
        <w:t>they</w:t>
      </w:r>
      <w:r w:rsidRPr="00036F83">
        <w:rPr>
          <w:rStyle w:val="apple-converted-space"/>
          <w:color w:val="000000"/>
          <w:sz w:val="24"/>
          <w:szCs w:val="24"/>
        </w:rPr>
        <w:t xml:space="preserve"> can retake Section 3 in the following Trimester and once passed</w:t>
      </w:r>
      <w:r w:rsidR="007F313F">
        <w:rPr>
          <w:rStyle w:val="apple-converted-space"/>
          <w:color w:val="000000"/>
          <w:sz w:val="24"/>
          <w:szCs w:val="24"/>
        </w:rPr>
        <w:t xml:space="preserve"> they </w:t>
      </w:r>
      <w:r w:rsidRPr="00036F83">
        <w:rPr>
          <w:rStyle w:val="apple-converted-space"/>
          <w:color w:val="000000"/>
          <w:sz w:val="24"/>
          <w:szCs w:val="24"/>
        </w:rPr>
        <w:t xml:space="preserve">gain the CTB designation. If </w:t>
      </w:r>
      <w:r w:rsidR="007F313F">
        <w:rPr>
          <w:rStyle w:val="apple-converted-space"/>
          <w:color w:val="000000"/>
          <w:sz w:val="24"/>
          <w:szCs w:val="24"/>
        </w:rPr>
        <w:t>they</w:t>
      </w:r>
      <w:r w:rsidRPr="00036F83">
        <w:rPr>
          <w:rStyle w:val="apple-converted-space"/>
          <w:color w:val="000000"/>
          <w:sz w:val="24"/>
          <w:szCs w:val="24"/>
        </w:rPr>
        <w:t xml:space="preserve"> fail Section 3 again, then </w:t>
      </w:r>
      <w:r w:rsidR="007F313F">
        <w:rPr>
          <w:rStyle w:val="apple-converted-space"/>
          <w:color w:val="000000"/>
          <w:sz w:val="24"/>
          <w:szCs w:val="24"/>
        </w:rPr>
        <w:t>they</w:t>
      </w:r>
      <w:r w:rsidRPr="00036F83">
        <w:rPr>
          <w:rStyle w:val="apple-converted-space"/>
          <w:color w:val="000000"/>
          <w:sz w:val="24"/>
          <w:szCs w:val="24"/>
        </w:rPr>
        <w:t xml:space="preserve"> have one more attempt to pass Section 3 in the following Trimester before progress restarts. </w:t>
      </w:r>
    </w:p>
    <w:p w14:paraId="28BF85EE" w14:textId="77777777" w:rsidR="003D1550" w:rsidRDefault="003D1550" w:rsidP="00173912">
      <w:pPr>
        <w:spacing w:after="0" w:line="240" w:lineRule="auto"/>
        <w:rPr>
          <w:rStyle w:val="apple-converted-space"/>
          <w:color w:val="000000"/>
          <w:sz w:val="24"/>
          <w:szCs w:val="24"/>
        </w:rPr>
      </w:pPr>
    </w:p>
    <w:p w14:paraId="48DEB653" w14:textId="72069BB4" w:rsidR="003D1550" w:rsidRPr="00036F83" w:rsidRDefault="003D1550" w:rsidP="00173912">
      <w:pPr>
        <w:spacing w:after="0" w:line="240" w:lineRule="auto"/>
        <w:rPr>
          <w:color w:val="000000" w:themeColor="text1"/>
          <w:sz w:val="24"/>
          <w:szCs w:val="24"/>
        </w:rPr>
      </w:pPr>
      <w:r>
        <w:rPr>
          <w:rStyle w:val="apple-converted-space"/>
          <w:color w:val="000000"/>
          <w:sz w:val="24"/>
          <w:szCs w:val="24"/>
        </w:rPr>
        <w:t xml:space="preserve">If you are reopening the course following a failed exam attempt, you will only complete the live events, discussion forums, practice exams, and final exams that correspond with the sections of the exam you are reopening. If you have any questions about the grading policies for a student reopening, please contact us or review the CTB Grading Policies sheet linked above. </w:t>
      </w:r>
    </w:p>
    <w:p w14:paraId="7DECC155" w14:textId="77777777" w:rsidR="00173912" w:rsidRPr="00173912" w:rsidRDefault="00173912" w:rsidP="00173912">
      <w:pPr>
        <w:spacing w:after="0" w:line="240" w:lineRule="auto"/>
        <w:rPr>
          <w:color w:val="000000" w:themeColor="text1"/>
          <w:sz w:val="24"/>
          <w:szCs w:val="24"/>
        </w:rPr>
      </w:pPr>
      <w:r w:rsidRPr="00173912">
        <w:rPr>
          <w:noProof/>
          <w:color w:val="000000" w:themeColor="text1"/>
          <w:sz w:val="24"/>
          <w:szCs w:val="24"/>
        </w:rPr>
        <w:drawing>
          <wp:anchor distT="0" distB="0" distL="114300" distR="114300" simplePos="0" relativeHeight="251662336" behindDoc="0" locked="0" layoutInCell="1" allowOverlap="1" wp14:anchorId="028B2F29" wp14:editId="309CDEB5">
            <wp:simplePos x="0" y="0"/>
            <wp:positionH relativeFrom="column">
              <wp:posOffset>3175</wp:posOffset>
            </wp:positionH>
            <wp:positionV relativeFrom="paragraph">
              <wp:posOffset>184785</wp:posOffset>
            </wp:positionV>
            <wp:extent cx="440055" cy="440055"/>
            <wp:effectExtent l="0" t="0" r="0" b="0"/>
            <wp:wrapSquare wrapText="bothSides"/>
            <wp:docPr id="1531155718" name="Graphic 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55718" name="Graphic 1531155718" descr="Checkbox Checked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40055" cy="440055"/>
                    </a:xfrm>
                    <a:prstGeom prst="rect">
                      <a:avLst/>
                    </a:prstGeom>
                  </pic:spPr>
                </pic:pic>
              </a:graphicData>
            </a:graphic>
            <wp14:sizeRelH relativeFrom="page">
              <wp14:pctWidth>0</wp14:pctWidth>
            </wp14:sizeRelH>
            <wp14:sizeRelV relativeFrom="page">
              <wp14:pctHeight>0</wp14:pctHeight>
            </wp14:sizeRelV>
          </wp:anchor>
        </w:drawing>
      </w:r>
    </w:p>
    <w:p w14:paraId="7EC1E22C" w14:textId="77777777" w:rsidR="00173912" w:rsidRPr="00173912" w:rsidRDefault="00173912" w:rsidP="00173912">
      <w:pPr>
        <w:spacing w:after="0" w:line="240" w:lineRule="auto"/>
        <w:rPr>
          <w:b/>
          <w:bCs/>
          <w:color w:val="0C2C62"/>
          <w:sz w:val="44"/>
          <w:szCs w:val="44"/>
        </w:rPr>
      </w:pPr>
      <w:r w:rsidRPr="00173912">
        <w:rPr>
          <w:b/>
          <w:bCs/>
          <w:color w:val="000000" w:themeColor="text1"/>
          <w:sz w:val="44"/>
          <w:szCs w:val="44"/>
        </w:rPr>
        <w:t xml:space="preserve">  </w:t>
      </w:r>
      <w:r w:rsidRPr="00173912">
        <w:rPr>
          <w:b/>
          <w:bCs/>
          <w:color w:val="0C2C62"/>
          <w:sz w:val="44"/>
          <w:szCs w:val="44"/>
        </w:rPr>
        <w:t>Course Completion</w:t>
      </w:r>
    </w:p>
    <w:p w14:paraId="6F0E9B68" w14:textId="77777777" w:rsidR="00173912" w:rsidRPr="00173912" w:rsidRDefault="00173912" w:rsidP="00173912">
      <w:pPr>
        <w:spacing w:after="0" w:line="240" w:lineRule="auto"/>
        <w:rPr>
          <w:b/>
          <w:bCs/>
          <w:color w:val="0C2C62"/>
          <w:sz w:val="24"/>
          <w:szCs w:val="24"/>
        </w:rPr>
      </w:pPr>
    </w:p>
    <w:p w14:paraId="1E6CD480" w14:textId="77777777" w:rsidR="00173912" w:rsidRPr="00173912" w:rsidRDefault="00173912" w:rsidP="00173912">
      <w:pPr>
        <w:spacing w:after="0" w:line="240" w:lineRule="auto"/>
        <w:rPr>
          <w:color w:val="000000" w:themeColor="text1"/>
          <w:sz w:val="24"/>
          <w:szCs w:val="24"/>
        </w:rPr>
      </w:pPr>
      <w:r w:rsidRPr="00173912">
        <w:rPr>
          <w:color w:val="000000" w:themeColor="text1"/>
          <w:sz w:val="24"/>
          <w:szCs w:val="24"/>
        </w:rPr>
        <w:t xml:space="preserve">Upon receiving a passing grade on all three sections of the exam, TIA Education staff will notify you via email that you have received your CTB designation. After collecting your contact information, you will then receive a plaque with your CTB Certificate within 4-6 weeks. </w:t>
      </w:r>
    </w:p>
    <w:p w14:paraId="502105BF" w14:textId="77777777" w:rsidR="00173912" w:rsidRPr="00173912" w:rsidRDefault="00173912" w:rsidP="00173912">
      <w:pPr>
        <w:spacing w:after="0" w:line="240" w:lineRule="auto"/>
        <w:rPr>
          <w:color w:val="000000" w:themeColor="text1"/>
          <w:sz w:val="24"/>
          <w:szCs w:val="24"/>
        </w:rPr>
      </w:pPr>
    </w:p>
    <w:p w14:paraId="1DE642A9" w14:textId="77777777" w:rsidR="00173912" w:rsidRPr="00173912" w:rsidRDefault="00173912" w:rsidP="00173912">
      <w:pPr>
        <w:spacing w:after="0" w:line="240" w:lineRule="auto"/>
        <w:rPr>
          <w:color w:val="000000" w:themeColor="text1"/>
          <w:sz w:val="24"/>
          <w:szCs w:val="24"/>
        </w:rPr>
      </w:pPr>
      <w:r w:rsidRPr="00173912">
        <w:rPr>
          <w:color w:val="000000" w:themeColor="text1"/>
          <w:sz w:val="24"/>
          <w:szCs w:val="24"/>
        </w:rPr>
        <w:t xml:space="preserve">This trimester will fly by – we understand that many students take this course while also working full time in their current roles as freight brokers. The students who actively participate in </w:t>
      </w:r>
      <w:r w:rsidR="000B24C8" w:rsidRPr="00173912">
        <w:rPr>
          <w:color w:val="000000" w:themeColor="text1"/>
          <w:sz w:val="24"/>
          <w:szCs w:val="24"/>
        </w:rPr>
        <w:t>all</w:t>
      </w:r>
      <w:r w:rsidRPr="00173912">
        <w:rPr>
          <w:color w:val="000000" w:themeColor="text1"/>
          <w:sz w:val="24"/>
          <w:szCs w:val="24"/>
        </w:rPr>
        <w:t xml:space="preserve"> the available study options often have more success on the final exams at the end of each trimester. We are so happy to have you join us this trimester in the Certified Transportation Broker course!</w:t>
      </w:r>
    </w:p>
    <w:p w14:paraId="259811CE" w14:textId="77777777" w:rsidR="00173912" w:rsidRPr="00173912" w:rsidRDefault="00173912" w:rsidP="00173912">
      <w:pPr>
        <w:spacing w:after="0" w:line="240" w:lineRule="auto"/>
        <w:rPr>
          <w:color w:val="000000" w:themeColor="text1"/>
          <w:sz w:val="24"/>
          <w:szCs w:val="24"/>
        </w:rPr>
      </w:pPr>
    </w:p>
    <w:p w14:paraId="55EFDF74" w14:textId="77777777" w:rsidR="00173912" w:rsidRPr="00173912" w:rsidRDefault="00173912" w:rsidP="00173912">
      <w:pPr>
        <w:spacing w:after="0" w:line="240" w:lineRule="auto"/>
        <w:rPr>
          <w:i/>
          <w:iCs/>
          <w:color w:val="000000" w:themeColor="text1"/>
          <w:sz w:val="24"/>
          <w:szCs w:val="24"/>
        </w:rPr>
      </w:pPr>
      <w:r w:rsidRPr="00173912">
        <w:rPr>
          <w:i/>
          <w:iCs/>
          <w:color w:val="000000" w:themeColor="text1"/>
          <w:sz w:val="24"/>
          <w:szCs w:val="24"/>
        </w:rPr>
        <w:t>**Syllabus details are subject to change</w:t>
      </w:r>
    </w:p>
    <w:p w14:paraId="6E5C5A40" w14:textId="77777777" w:rsidR="0007378F" w:rsidRDefault="0007378F"/>
    <w:sectPr w:rsidR="0007378F" w:rsidSect="007468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C9758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5030378" o:spid="_x0000_i1026" type="#_x0000_t75" alt="Pencil with solid fill" style="width:18.6pt;height:18.6pt;visibility:visible;mso-wrap-style:square" o:bullet="t">
        <v:imagedata r:id="rId1" o:title="Pencil with solid fill" cropbottom="-1380f" cropright="-1380f"/>
      </v:shape>
    </w:pict>
  </w:numPicBullet>
  <w:numPicBullet w:numPicBulletId="1">
    <w:pict>
      <v:shape w14:anchorId="489C59CD" id="Picture 609409583" o:spid="_x0000_i1027" type="#_x0000_t75" alt="Daily calendar with solid fill" style="width:23.4pt;height:23.4pt;visibility:visible;mso-wrap-style:square" o:bullet="t">
        <v:imagedata r:id="rId2" o:title="Daily calendar with solid fill" croptop="-5461f" cropbottom="-7919f" cropleft="-5461f" cropright="-7919f"/>
      </v:shape>
    </w:pict>
  </w:numPicBullet>
  <w:abstractNum w:abstractNumId="0" w15:restartNumberingAfterBreak="0">
    <w:nsid w:val="12C41B0C"/>
    <w:multiLevelType w:val="hybridMultilevel"/>
    <w:tmpl w:val="E41EF076"/>
    <w:lvl w:ilvl="0" w:tplc="0234C454">
      <w:start w:val="1"/>
      <w:numFmt w:val="bullet"/>
      <w:lvlText w:val=""/>
      <w:lvlPicBulletId w:val="0"/>
      <w:lvlJc w:val="left"/>
      <w:pPr>
        <w:tabs>
          <w:tab w:val="num" w:pos="360"/>
        </w:tabs>
        <w:ind w:left="360" w:hanging="360"/>
      </w:pPr>
      <w:rPr>
        <w:rFonts w:ascii="Symbol" w:hAnsi="Symbol" w:hint="default"/>
      </w:rPr>
    </w:lvl>
    <w:lvl w:ilvl="1" w:tplc="54FCD5E8">
      <w:start w:val="1"/>
      <w:numFmt w:val="bullet"/>
      <w:lvlText w:val=""/>
      <w:lvlJc w:val="left"/>
      <w:pPr>
        <w:tabs>
          <w:tab w:val="num" w:pos="1080"/>
        </w:tabs>
        <w:ind w:left="1080" w:hanging="360"/>
      </w:pPr>
      <w:rPr>
        <w:rFonts w:ascii="Symbol" w:hAnsi="Symbol" w:hint="default"/>
      </w:rPr>
    </w:lvl>
    <w:lvl w:ilvl="2" w:tplc="BD18E8A2" w:tentative="1">
      <w:start w:val="1"/>
      <w:numFmt w:val="bullet"/>
      <w:lvlText w:val=""/>
      <w:lvlJc w:val="left"/>
      <w:pPr>
        <w:tabs>
          <w:tab w:val="num" w:pos="1800"/>
        </w:tabs>
        <w:ind w:left="1800" w:hanging="360"/>
      </w:pPr>
      <w:rPr>
        <w:rFonts w:ascii="Symbol" w:hAnsi="Symbol" w:hint="default"/>
      </w:rPr>
    </w:lvl>
    <w:lvl w:ilvl="3" w:tplc="4F3037C0" w:tentative="1">
      <w:start w:val="1"/>
      <w:numFmt w:val="bullet"/>
      <w:lvlText w:val=""/>
      <w:lvlJc w:val="left"/>
      <w:pPr>
        <w:tabs>
          <w:tab w:val="num" w:pos="2520"/>
        </w:tabs>
        <w:ind w:left="2520" w:hanging="360"/>
      </w:pPr>
      <w:rPr>
        <w:rFonts w:ascii="Symbol" w:hAnsi="Symbol" w:hint="default"/>
      </w:rPr>
    </w:lvl>
    <w:lvl w:ilvl="4" w:tplc="48E63722" w:tentative="1">
      <w:start w:val="1"/>
      <w:numFmt w:val="bullet"/>
      <w:lvlText w:val=""/>
      <w:lvlJc w:val="left"/>
      <w:pPr>
        <w:tabs>
          <w:tab w:val="num" w:pos="3240"/>
        </w:tabs>
        <w:ind w:left="3240" w:hanging="360"/>
      </w:pPr>
      <w:rPr>
        <w:rFonts w:ascii="Symbol" w:hAnsi="Symbol" w:hint="default"/>
      </w:rPr>
    </w:lvl>
    <w:lvl w:ilvl="5" w:tplc="7AB86880" w:tentative="1">
      <w:start w:val="1"/>
      <w:numFmt w:val="bullet"/>
      <w:lvlText w:val=""/>
      <w:lvlJc w:val="left"/>
      <w:pPr>
        <w:tabs>
          <w:tab w:val="num" w:pos="3960"/>
        </w:tabs>
        <w:ind w:left="3960" w:hanging="360"/>
      </w:pPr>
      <w:rPr>
        <w:rFonts w:ascii="Symbol" w:hAnsi="Symbol" w:hint="default"/>
      </w:rPr>
    </w:lvl>
    <w:lvl w:ilvl="6" w:tplc="8244FF2E" w:tentative="1">
      <w:start w:val="1"/>
      <w:numFmt w:val="bullet"/>
      <w:lvlText w:val=""/>
      <w:lvlJc w:val="left"/>
      <w:pPr>
        <w:tabs>
          <w:tab w:val="num" w:pos="4680"/>
        </w:tabs>
        <w:ind w:left="4680" w:hanging="360"/>
      </w:pPr>
      <w:rPr>
        <w:rFonts w:ascii="Symbol" w:hAnsi="Symbol" w:hint="default"/>
      </w:rPr>
    </w:lvl>
    <w:lvl w:ilvl="7" w:tplc="105E679A" w:tentative="1">
      <w:start w:val="1"/>
      <w:numFmt w:val="bullet"/>
      <w:lvlText w:val=""/>
      <w:lvlJc w:val="left"/>
      <w:pPr>
        <w:tabs>
          <w:tab w:val="num" w:pos="5400"/>
        </w:tabs>
        <w:ind w:left="5400" w:hanging="360"/>
      </w:pPr>
      <w:rPr>
        <w:rFonts w:ascii="Symbol" w:hAnsi="Symbol" w:hint="default"/>
      </w:rPr>
    </w:lvl>
    <w:lvl w:ilvl="8" w:tplc="1120470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0557446"/>
    <w:multiLevelType w:val="hybridMultilevel"/>
    <w:tmpl w:val="E39C6E1C"/>
    <w:lvl w:ilvl="0" w:tplc="2B12CFEE">
      <w:start w:val="1"/>
      <w:numFmt w:val="bullet"/>
      <w:lvlText w:val=""/>
      <w:lvlPicBulletId w:val="1"/>
      <w:lvlJc w:val="left"/>
      <w:pPr>
        <w:tabs>
          <w:tab w:val="num" w:pos="360"/>
        </w:tabs>
        <w:ind w:left="360" w:hanging="360"/>
      </w:pPr>
      <w:rPr>
        <w:rFonts w:ascii="Symbol" w:hAnsi="Symbol" w:hint="default"/>
      </w:rPr>
    </w:lvl>
    <w:lvl w:ilvl="1" w:tplc="555E8362">
      <w:start w:val="1"/>
      <w:numFmt w:val="bullet"/>
      <w:lvlText w:val=""/>
      <w:lvlJc w:val="left"/>
      <w:pPr>
        <w:tabs>
          <w:tab w:val="num" w:pos="1080"/>
        </w:tabs>
        <w:ind w:left="1080" w:hanging="360"/>
      </w:pPr>
      <w:rPr>
        <w:rFonts w:ascii="Symbol" w:hAnsi="Symbol" w:hint="default"/>
      </w:rPr>
    </w:lvl>
    <w:lvl w:ilvl="2" w:tplc="E58A8AB0">
      <w:start w:val="1"/>
      <w:numFmt w:val="bullet"/>
      <w:lvlText w:val=""/>
      <w:lvlJc w:val="left"/>
      <w:pPr>
        <w:tabs>
          <w:tab w:val="num" w:pos="1800"/>
        </w:tabs>
        <w:ind w:left="1800" w:hanging="360"/>
      </w:pPr>
      <w:rPr>
        <w:rFonts w:ascii="Symbol" w:hAnsi="Symbol" w:hint="default"/>
      </w:rPr>
    </w:lvl>
    <w:lvl w:ilvl="3" w:tplc="1ECCEC98" w:tentative="1">
      <w:start w:val="1"/>
      <w:numFmt w:val="bullet"/>
      <w:lvlText w:val=""/>
      <w:lvlJc w:val="left"/>
      <w:pPr>
        <w:tabs>
          <w:tab w:val="num" w:pos="2520"/>
        </w:tabs>
        <w:ind w:left="2520" w:hanging="360"/>
      </w:pPr>
      <w:rPr>
        <w:rFonts w:ascii="Symbol" w:hAnsi="Symbol" w:hint="default"/>
      </w:rPr>
    </w:lvl>
    <w:lvl w:ilvl="4" w:tplc="14DA2D72" w:tentative="1">
      <w:start w:val="1"/>
      <w:numFmt w:val="bullet"/>
      <w:lvlText w:val=""/>
      <w:lvlJc w:val="left"/>
      <w:pPr>
        <w:tabs>
          <w:tab w:val="num" w:pos="3240"/>
        </w:tabs>
        <w:ind w:left="3240" w:hanging="360"/>
      </w:pPr>
      <w:rPr>
        <w:rFonts w:ascii="Symbol" w:hAnsi="Symbol" w:hint="default"/>
      </w:rPr>
    </w:lvl>
    <w:lvl w:ilvl="5" w:tplc="C4A2F814" w:tentative="1">
      <w:start w:val="1"/>
      <w:numFmt w:val="bullet"/>
      <w:lvlText w:val=""/>
      <w:lvlJc w:val="left"/>
      <w:pPr>
        <w:tabs>
          <w:tab w:val="num" w:pos="3960"/>
        </w:tabs>
        <w:ind w:left="3960" w:hanging="360"/>
      </w:pPr>
      <w:rPr>
        <w:rFonts w:ascii="Symbol" w:hAnsi="Symbol" w:hint="default"/>
      </w:rPr>
    </w:lvl>
    <w:lvl w:ilvl="6" w:tplc="B2B66916" w:tentative="1">
      <w:start w:val="1"/>
      <w:numFmt w:val="bullet"/>
      <w:lvlText w:val=""/>
      <w:lvlJc w:val="left"/>
      <w:pPr>
        <w:tabs>
          <w:tab w:val="num" w:pos="4680"/>
        </w:tabs>
        <w:ind w:left="4680" w:hanging="360"/>
      </w:pPr>
      <w:rPr>
        <w:rFonts w:ascii="Symbol" w:hAnsi="Symbol" w:hint="default"/>
      </w:rPr>
    </w:lvl>
    <w:lvl w:ilvl="7" w:tplc="FD3C86DA" w:tentative="1">
      <w:start w:val="1"/>
      <w:numFmt w:val="bullet"/>
      <w:lvlText w:val=""/>
      <w:lvlJc w:val="left"/>
      <w:pPr>
        <w:tabs>
          <w:tab w:val="num" w:pos="5400"/>
        </w:tabs>
        <w:ind w:left="5400" w:hanging="360"/>
      </w:pPr>
      <w:rPr>
        <w:rFonts w:ascii="Symbol" w:hAnsi="Symbol" w:hint="default"/>
      </w:rPr>
    </w:lvl>
    <w:lvl w:ilvl="8" w:tplc="B7F48E76" w:tentative="1">
      <w:start w:val="1"/>
      <w:numFmt w:val="bullet"/>
      <w:lvlText w:val=""/>
      <w:lvlJc w:val="left"/>
      <w:pPr>
        <w:tabs>
          <w:tab w:val="num" w:pos="6120"/>
        </w:tabs>
        <w:ind w:left="6120" w:hanging="360"/>
      </w:pPr>
      <w:rPr>
        <w:rFonts w:ascii="Symbol" w:hAnsi="Symbol" w:hint="default"/>
      </w:rPr>
    </w:lvl>
  </w:abstractNum>
  <w:num w:numId="1" w16cid:durableId="2011175506">
    <w:abstractNumId w:val="0"/>
  </w:num>
  <w:num w:numId="2" w16cid:durableId="139022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82"/>
    <w:rsid w:val="00036F83"/>
    <w:rsid w:val="00047B6A"/>
    <w:rsid w:val="00057882"/>
    <w:rsid w:val="00063A28"/>
    <w:rsid w:val="0007378F"/>
    <w:rsid w:val="000B24C8"/>
    <w:rsid w:val="000B4D79"/>
    <w:rsid w:val="00102E23"/>
    <w:rsid w:val="00173912"/>
    <w:rsid w:val="00173AFF"/>
    <w:rsid w:val="0018210D"/>
    <w:rsid w:val="001D2D02"/>
    <w:rsid w:val="00200C21"/>
    <w:rsid w:val="002549C4"/>
    <w:rsid w:val="0026096D"/>
    <w:rsid w:val="00274489"/>
    <w:rsid w:val="0029737F"/>
    <w:rsid w:val="002D2C43"/>
    <w:rsid w:val="002F3C0E"/>
    <w:rsid w:val="00310349"/>
    <w:rsid w:val="003131A7"/>
    <w:rsid w:val="00314A20"/>
    <w:rsid w:val="00325FB1"/>
    <w:rsid w:val="00334A54"/>
    <w:rsid w:val="00341C82"/>
    <w:rsid w:val="00370774"/>
    <w:rsid w:val="003A0032"/>
    <w:rsid w:val="003B2484"/>
    <w:rsid w:val="003D1550"/>
    <w:rsid w:val="003E3CBA"/>
    <w:rsid w:val="003E3F0E"/>
    <w:rsid w:val="003E7704"/>
    <w:rsid w:val="004041EA"/>
    <w:rsid w:val="00405D5D"/>
    <w:rsid w:val="004072BC"/>
    <w:rsid w:val="00420562"/>
    <w:rsid w:val="0044218C"/>
    <w:rsid w:val="00532949"/>
    <w:rsid w:val="005422A5"/>
    <w:rsid w:val="005D4CE0"/>
    <w:rsid w:val="006022F8"/>
    <w:rsid w:val="0061155C"/>
    <w:rsid w:val="0063002B"/>
    <w:rsid w:val="006340A5"/>
    <w:rsid w:val="00674153"/>
    <w:rsid w:val="006B4949"/>
    <w:rsid w:val="007175F1"/>
    <w:rsid w:val="00740D0E"/>
    <w:rsid w:val="00746836"/>
    <w:rsid w:val="007A2CCF"/>
    <w:rsid w:val="007C6920"/>
    <w:rsid w:val="007F313F"/>
    <w:rsid w:val="0086393E"/>
    <w:rsid w:val="00866E31"/>
    <w:rsid w:val="008B760B"/>
    <w:rsid w:val="00934DFA"/>
    <w:rsid w:val="00936092"/>
    <w:rsid w:val="00971FC2"/>
    <w:rsid w:val="009A73B8"/>
    <w:rsid w:val="00AD7319"/>
    <w:rsid w:val="00B158C9"/>
    <w:rsid w:val="00B32DD8"/>
    <w:rsid w:val="00B512F2"/>
    <w:rsid w:val="00B90B72"/>
    <w:rsid w:val="00C24850"/>
    <w:rsid w:val="00C35898"/>
    <w:rsid w:val="00C53112"/>
    <w:rsid w:val="00CA1F6B"/>
    <w:rsid w:val="00CE524A"/>
    <w:rsid w:val="00CF619A"/>
    <w:rsid w:val="00D47E71"/>
    <w:rsid w:val="00DD281F"/>
    <w:rsid w:val="00DE6331"/>
    <w:rsid w:val="00E00B19"/>
    <w:rsid w:val="00E642A2"/>
    <w:rsid w:val="00E946E6"/>
    <w:rsid w:val="00EA60E3"/>
    <w:rsid w:val="00F225C7"/>
    <w:rsid w:val="00F2483D"/>
    <w:rsid w:val="00F57F20"/>
    <w:rsid w:val="00F62A90"/>
    <w:rsid w:val="00FA1701"/>
    <w:rsid w:val="00FD30B8"/>
    <w:rsid w:val="00FD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7E927D"/>
  <w15:chartTrackingRefBased/>
  <w15:docId w15:val="{941A657A-6496-41B9-B293-7F35016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C82"/>
    <w:rPr>
      <w:rFonts w:eastAsiaTheme="majorEastAsia" w:cstheme="majorBidi"/>
      <w:color w:val="272727" w:themeColor="text1" w:themeTint="D8"/>
    </w:rPr>
  </w:style>
  <w:style w:type="paragraph" w:styleId="Title">
    <w:name w:val="Title"/>
    <w:basedOn w:val="Normal"/>
    <w:next w:val="Normal"/>
    <w:link w:val="TitleChar"/>
    <w:uiPriority w:val="10"/>
    <w:qFormat/>
    <w:rsid w:val="00341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C82"/>
    <w:pPr>
      <w:spacing w:before="160"/>
      <w:jc w:val="center"/>
    </w:pPr>
    <w:rPr>
      <w:i/>
      <w:iCs/>
      <w:color w:val="404040" w:themeColor="text1" w:themeTint="BF"/>
    </w:rPr>
  </w:style>
  <w:style w:type="character" w:customStyle="1" w:styleId="QuoteChar">
    <w:name w:val="Quote Char"/>
    <w:basedOn w:val="DefaultParagraphFont"/>
    <w:link w:val="Quote"/>
    <w:uiPriority w:val="29"/>
    <w:rsid w:val="00341C82"/>
    <w:rPr>
      <w:i/>
      <w:iCs/>
      <w:color w:val="404040" w:themeColor="text1" w:themeTint="BF"/>
    </w:rPr>
  </w:style>
  <w:style w:type="paragraph" w:styleId="ListParagraph">
    <w:name w:val="List Paragraph"/>
    <w:basedOn w:val="Normal"/>
    <w:uiPriority w:val="34"/>
    <w:qFormat/>
    <w:rsid w:val="00341C82"/>
    <w:pPr>
      <w:ind w:left="720"/>
      <w:contextualSpacing/>
    </w:pPr>
  </w:style>
  <w:style w:type="character" w:styleId="IntenseEmphasis">
    <w:name w:val="Intense Emphasis"/>
    <w:basedOn w:val="DefaultParagraphFont"/>
    <w:uiPriority w:val="21"/>
    <w:qFormat/>
    <w:rsid w:val="00341C82"/>
    <w:rPr>
      <w:i/>
      <w:iCs/>
      <w:color w:val="0F4761" w:themeColor="accent1" w:themeShade="BF"/>
    </w:rPr>
  </w:style>
  <w:style w:type="paragraph" w:styleId="IntenseQuote">
    <w:name w:val="Intense Quote"/>
    <w:basedOn w:val="Normal"/>
    <w:next w:val="Normal"/>
    <w:link w:val="IntenseQuoteChar"/>
    <w:uiPriority w:val="30"/>
    <w:qFormat/>
    <w:rsid w:val="00341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C82"/>
    <w:rPr>
      <w:i/>
      <w:iCs/>
      <w:color w:val="0F4761" w:themeColor="accent1" w:themeShade="BF"/>
    </w:rPr>
  </w:style>
  <w:style w:type="character" w:styleId="IntenseReference">
    <w:name w:val="Intense Reference"/>
    <w:basedOn w:val="DefaultParagraphFont"/>
    <w:uiPriority w:val="32"/>
    <w:qFormat/>
    <w:rsid w:val="00341C82"/>
    <w:rPr>
      <w:b/>
      <w:bCs/>
      <w:smallCaps/>
      <w:color w:val="0F4761" w:themeColor="accent1" w:themeShade="BF"/>
      <w:spacing w:val="5"/>
    </w:rPr>
  </w:style>
  <w:style w:type="character" w:customStyle="1" w:styleId="apple-converted-space">
    <w:name w:val="apple-converted-space"/>
    <w:basedOn w:val="DefaultParagraphFont"/>
    <w:rsid w:val="0003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svg"/><Relationship Id="rId18" Type="http://schemas.openxmlformats.org/officeDocument/2006/relationships/image" Target="media/image15.svg"/><Relationship Id="rId3" Type="http://schemas.openxmlformats.org/officeDocument/2006/relationships/settings" Target="settings.xml"/><Relationship Id="rId21" Type="http://schemas.openxmlformats.org/officeDocument/2006/relationships/hyperlink" Target="https://www.tianet.org/course-ctb/" TargetMode="Externa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svg"/><Relationship Id="rId20" Type="http://schemas.openxmlformats.org/officeDocument/2006/relationships/hyperlink" Target="https://www.tianet.org/education-policies/" TargetMode="Externa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svg"/><Relationship Id="rId24" Type="http://schemas.openxmlformats.org/officeDocument/2006/relationships/fontTable" Target="fontTable.xml"/><Relationship Id="rId5"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17.svg"/><Relationship Id="rId10" Type="http://schemas.openxmlformats.org/officeDocument/2006/relationships/image" Target="media/image8.png"/><Relationship Id="rId19" Type="http://schemas.openxmlformats.org/officeDocument/2006/relationships/hyperlink" Target="https://www.tianet.org/wp-content/uploads/2024/01/2024-Certified-Transportation-Broker-Program-Grading-Policies.pdf" TargetMode="External"/><Relationship Id="rId4" Type="http://schemas.openxmlformats.org/officeDocument/2006/relationships/webSettings" Target="webSettings.xml"/><Relationship Id="rId9" Type="http://schemas.openxmlformats.org/officeDocument/2006/relationships/image" Target="media/image7.svg"/><Relationship Id="rId14" Type="http://schemas.openxmlformats.org/officeDocument/2006/relationships/hyperlink" Target="https://www.amazon.com/Foundations-Business-Standalone-William-Pride/dp/1305511069" TargetMode="External"/><Relationship Id="rId22"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Mascarenhas</dc:creator>
  <cp:keywords/>
  <dc:description/>
  <cp:lastModifiedBy>Anthony Mascarenhas</cp:lastModifiedBy>
  <cp:revision>24</cp:revision>
  <dcterms:created xsi:type="dcterms:W3CDTF">2024-03-20T19:42:00Z</dcterms:created>
  <dcterms:modified xsi:type="dcterms:W3CDTF">2024-12-19T21:01:00Z</dcterms:modified>
</cp:coreProperties>
</file>